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16" w:type="pct"/>
        <w:jc w:val="center"/>
        <w:tblCellSpacing w:w="15" w:type="dxa"/>
        <w:tblLayout w:type="fixed"/>
        <w:tblCellMar>
          <w:left w:w="0" w:type="dxa"/>
          <w:right w:w="0" w:type="dxa"/>
        </w:tblCellMar>
        <w:tblLook w:val="0000" w:firstRow="0" w:lastRow="0" w:firstColumn="0" w:lastColumn="0" w:noHBand="0" w:noVBand="0"/>
      </w:tblPr>
      <w:tblGrid>
        <w:gridCol w:w="3356"/>
        <w:gridCol w:w="5504"/>
        <w:gridCol w:w="2397"/>
      </w:tblGrid>
      <w:tr w:rsidR="00931E8E" w:rsidRPr="005F4071" w:rsidTr="003E2263">
        <w:trPr>
          <w:trHeight w:val="570"/>
          <w:tblCellSpacing w:w="15" w:type="dxa"/>
          <w:jc w:val="center"/>
        </w:trPr>
        <w:tc>
          <w:tcPr>
            <w:tcW w:w="1472" w:type="pct"/>
            <w:vMerge w:val="restart"/>
            <w:tcMar>
              <w:top w:w="15" w:type="dxa"/>
              <w:left w:w="15" w:type="dxa"/>
              <w:bottom w:w="15" w:type="dxa"/>
              <w:right w:w="15" w:type="dxa"/>
            </w:tcMar>
            <w:vAlign w:val="center"/>
          </w:tcPr>
          <w:p w:rsidR="00931E8E" w:rsidRPr="005F4071" w:rsidRDefault="00931E8E" w:rsidP="00614CA6">
            <w:pPr>
              <w:jc w:val="center"/>
              <w:rPr>
                <w:sz w:val="22"/>
                <w:szCs w:val="22"/>
              </w:rPr>
            </w:pPr>
            <w:r w:rsidRPr="005F4071">
              <w:rPr>
                <w:noProof/>
                <w:color w:val="000000"/>
                <w:w w:val="0"/>
                <w:sz w:val="22"/>
                <w:szCs w:val="22"/>
                <w:u w:color="000000"/>
                <w:bdr w:val="none" w:sz="0" w:space="0" w:color="000000"/>
                <w:shd w:val="clear" w:color="000000" w:fill="000000"/>
              </w:rPr>
              <w:drawing>
                <wp:inline distT="0" distB="0" distL="0" distR="0" wp14:anchorId="10A772B7" wp14:editId="02E88803">
                  <wp:extent cx="1504950" cy="495300"/>
                  <wp:effectExtent l="0" t="0" r="0" b="0"/>
                  <wp:docPr id="1" name="Image 2" descr="Logo GHT GPNE (08 11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GHT GPNE (08 11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inline>
              </w:drawing>
            </w:r>
          </w:p>
        </w:tc>
        <w:tc>
          <w:tcPr>
            <w:tcW w:w="2433" w:type="pct"/>
            <w:vMerge w:val="restart"/>
            <w:vAlign w:val="center"/>
          </w:tcPr>
          <w:p w:rsidR="001C7B20" w:rsidRPr="005F4071" w:rsidRDefault="001C7B20" w:rsidP="001C7B20">
            <w:pPr>
              <w:jc w:val="center"/>
              <w:rPr>
                <w:rFonts w:asciiTheme="minorHAnsi" w:hAnsiTheme="minorHAnsi" w:cstheme="minorHAnsi"/>
                <w:b/>
                <w:sz w:val="22"/>
                <w:szCs w:val="22"/>
              </w:rPr>
            </w:pPr>
            <w:r w:rsidRPr="005F4071">
              <w:rPr>
                <w:rFonts w:asciiTheme="minorHAnsi" w:hAnsiTheme="minorHAnsi" w:cstheme="minorHAnsi"/>
                <w:b/>
                <w:sz w:val="22"/>
                <w:szCs w:val="22"/>
              </w:rPr>
              <w:t>INS</w:t>
            </w:r>
            <w:r w:rsidR="006A5A0C">
              <w:rPr>
                <w:rFonts w:asciiTheme="minorHAnsi" w:hAnsiTheme="minorHAnsi" w:cstheme="minorHAnsi"/>
                <w:b/>
                <w:sz w:val="22"/>
                <w:szCs w:val="22"/>
              </w:rPr>
              <w:t xml:space="preserve">TITUTS DE FORMATION I.F.S.I. - </w:t>
            </w:r>
            <w:r w:rsidRPr="005F4071">
              <w:rPr>
                <w:rFonts w:asciiTheme="minorHAnsi" w:hAnsiTheme="minorHAnsi" w:cstheme="minorHAnsi"/>
                <w:b/>
                <w:sz w:val="22"/>
                <w:szCs w:val="22"/>
              </w:rPr>
              <w:t>I.F.A.S. - I.F.A.P.</w:t>
            </w:r>
          </w:p>
          <w:p w:rsidR="001C7B20" w:rsidRPr="005F4071" w:rsidRDefault="001C7B20" w:rsidP="001C7B20">
            <w:pPr>
              <w:jc w:val="center"/>
              <w:rPr>
                <w:rFonts w:asciiTheme="minorHAnsi" w:hAnsiTheme="minorHAnsi" w:cstheme="minorHAnsi"/>
                <w:b/>
                <w:sz w:val="22"/>
                <w:szCs w:val="22"/>
              </w:rPr>
            </w:pPr>
            <w:r w:rsidRPr="005F4071">
              <w:rPr>
                <w:rFonts w:asciiTheme="minorHAnsi" w:hAnsiTheme="minorHAnsi" w:cstheme="minorHAnsi"/>
                <w:b/>
                <w:sz w:val="22"/>
                <w:szCs w:val="22"/>
              </w:rPr>
              <w:t>CENTRE HOSPITALIER ROBERT BALLANGER</w:t>
            </w:r>
          </w:p>
          <w:p w:rsidR="001C7B20" w:rsidRPr="005F4071" w:rsidRDefault="001C7B20" w:rsidP="001C7B20">
            <w:pPr>
              <w:jc w:val="center"/>
              <w:rPr>
                <w:rFonts w:asciiTheme="minorHAnsi" w:hAnsiTheme="minorHAnsi" w:cstheme="minorHAnsi"/>
                <w:b/>
                <w:sz w:val="22"/>
                <w:szCs w:val="22"/>
              </w:rPr>
            </w:pPr>
            <w:r w:rsidRPr="005F4071">
              <w:rPr>
                <w:rFonts w:asciiTheme="minorHAnsi" w:hAnsiTheme="minorHAnsi" w:cstheme="minorHAnsi"/>
                <w:b/>
                <w:sz w:val="22"/>
                <w:szCs w:val="22"/>
              </w:rPr>
              <w:t xml:space="preserve">93602 AULNAY-SOUS-BOIS </w:t>
            </w:r>
            <w:proofErr w:type="spellStart"/>
            <w:r w:rsidRPr="005F4071">
              <w:rPr>
                <w:rFonts w:asciiTheme="minorHAnsi" w:hAnsiTheme="minorHAnsi" w:cstheme="minorHAnsi"/>
                <w:b/>
                <w:sz w:val="22"/>
                <w:szCs w:val="22"/>
              </w:rPr>
              <w:t>Cédex</w:t>
            </w:r>
            <w:proofErr w:type="spellEnd"/>
          </w:p>
          <w:p w:rsidR="001C7B20" w:rsidRPr="005F4071" w:rsidRDefault="001C7B20" w:rsidP="001C7B20">
            <w:pPr>
              <w:jc w:val="center"/>
              <w:rPr>
                <w:rFonts w:asciiTheme="minorHAnsi" w:hAnsiTheme="minorHAnsi" w:cstheme="minorHAnsi"/>
                <w:b/>
                <w:sz w:val="22"/>
                <w:szCs w:val="22"/>
              </w:rPr>
            </w:pPr>
            <w:r w:rsidRPr="005F4071">
              <w:rPr>
                <w:rFonts w:asciiTheme="minorHAnsi" w:hAnsiTheme="minorHAnsi" w:cstheme="minorHAnsi"/>
                <w:b/>
                <w:sz w:val="22"/>
                <w:szCs w:val="22"/>
              </w:rPr>
              <w:t>Tél. : 01.49.36.71</w:t>
            </w:r>
            <w:r w:rsidR="00591CC3">
              <w:rPr>
                <w:rFonts w:asciiTheme="minorHAnsi" w:hAnsiTheme="minorHAnsi" w:cstheme="minorHAnsi"/>
                <w:b/>
                <w:sz w:val="22"/>
                <w:szCs w:val="22"/>
              </w:rPr>
              <w:t>.10</w:t>
            </w:r>
          </w:p>
          <w:p w:rsidR="00931E8E" w:rsidRPr="005F4071" w:rsidRDefault="00591CC3" w:rsidP="00591CC3">
            <w:pPr>
              <w:jc w:val="center"/>
              <w:rPr>
                <w:rFonts w:asciiTheme="minorHAnsi" w:hAnsiTheme="minorHAnsi" w:cstheme="minorHAnsi"/>
                <w:b/>
                <w:sz w:val="22"/>
                <w:szCs w:val="22"/>
              </w:rPr>
            </w:pPr>
            <w:r>
              <w:rPr>
                <w:rFonts w:asciiTheme="minorHAnsi" w:hAnsiTheme="minorHAnsi" w:cstheme="minorHAnsi"/>
                <w:b/>
                <w:sz w:val="22"/>
                <w:szCs w:val="22"/>
              </w:rPr>
              <w:t xml:space="preserve">Direction des Instituts de Formation. </w:t>
            </w:r>
            <w:r w:rsidR="0070723C">
              <w:rPr>
                <w:rFonts w:asciiTheme="minorHAnsi" w:hAnsiTheme="minorHAnsi" w:cstheme="minorHAnsi"/>
                <w:b/>
                <w:sz w:val="22"/>
                <w:szCs w:val="22"/>
              </w:rPr>
              <w:t xml:space="preserve"> </w:t>
            </w:r>
          </w:p>
        </w:tc>
        <w:tc>
          <w:tcPr>
            <w:tcW w:w="1045" w:type="pct"/>
            <w:vAlign w:val="center"/>
          </w:tcPr>
          <w:p w:rsidR="00931E8E" w:rsidRPr="005F4071" w:rsidRDefault="00931E8E" w:rsidP="00614CA6">
            <w:pPr>
              <w:jc w:val="center"/>
              <w:rPr>
                <w:sz w:val="22"/>
                <w:szCs w:val="22"/>
              </w:rPr>
            </w:pPr>
            <w:r w:rsidRPr="005F4071">
              <w:rPr>
                <w:sz w:val="22"/>
                <w:szCs w:val="22"/>
              </w:rPr>
              <w:object w:dxaOrig="3255" w:dyaOrig="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5pt" o:ole="">
                  <v:imagedata r:id="rId8" o:title=""/>
                </v:shape>
                <o:OLEObject Type="Embed" ProgID="PBrush" ShapeID="_x0000_i1025" DrawAspect="Content" ObjectID="_1781338371" r:id="rId9"/>
              </w:object>
            </w:r>
          </w:p>
        </w:tc>
      </w:tr>
      <w:tr w:rsidR="00931E8E" w:rsidRPr="005F4071" w:rsidTr="003E2263">
        <w:trPr>
          <w:trHeight w:val="570"/>
          <w:tblCellSpacing w:w="15" w:type="dxa"/>
          <w:jc w:val="center"/>
        </w:trPr>
        <w:tc>
          <w:tcPr>
            <w:tcW w:w="1472" w:type="pct"/>
            <w:vMerge/>
            <w:tcMar>
              <w:top w:w="15" w:type="dxa"/>
              <w:left w:w="15" w:type="dxa"/>
              <w:bottom w:w="15" w:type="dxa"/>
              <w:right w:w="15" w:type="dxa"/>
            </w:tcMar>
          </w:tcPr>
          <w:p w:rsidR="00931E8E" w:rsidRPr="005F4071" w:rsidRDefault="00931E8E" w:rsidP="00614CA6">
            <w:pPr>
              <w:jc w:val="right"/>
              <w:rPr>
                <w:sz w:val="22"/>
                <w:szCs w:val="22"/>
              </w:rPr>
            </w:pPr>
          </w:p>
        </w:tc>
        <w:tc>
          <w:tcPr>
            <w:tcW w:w="2433" w:type="pct"/>
            <w:vMerge/>
          </w:tcPr>
          <w:p w:rsidR="00931E8E" w:rsidRPr="005F4071" w:rsidRDefault="00931E8E" w:rsidP="00614CA6">
            <w:pPr>
              <w:pStyle w:val="Corpsdetexte2"/>
              <w:rPr>
                <w:bCs/>
                <w:sz w:val="22"/>
                <w:szCs w:val="22"/>
              </w:rPr>
            </w:pPr>
          </w:p>
        </w:tc>
        <w:tc>
          <w:tcPr>
            <w:tcW w:w="1045" w:type="pct"/>
            <w:vAlign w:val="center"/>
          </w:tcPr>
          <w:p w:rsidR="00931E8E" w:rsidRPr="005F4071" w:rsidRDefault="003E2263" w:rsidP="00614CA6">
            <w:pPr>
              <w:jc w:val="center"/>
              <w:rPr>
                <w:sz w:val="22"/>
                <w:szCs w:val="22"/>
              </w:rPr>
            </w:pPr>
            <w:r w:rsidRPr="005F4071">
              <w:rPr>
                <w:noProof/>
                <w:sz w:val="22"/>
                <w:szCs w:val="22"/>
              </w:rPr>
              <w:drawing>
                <wp:anchor distT="0" distB="0" distL="114300" distR="114300" simplePos="0" relativeHeight="251663360" behindDoc="0" locked="0" layoutInCell="1" allowOverlap="1" wp14:anchorId="47CF0312" wp14:editId="6BB5A600">
                  <wp:simplePos x="0" y="0"/>
                  <wp:positionH relativeFrom="column">
                    <wp:posOffset>417195</wp:posOffset>
                  </wp:positionH>
                  <wp:positionV relativeFrom="paragraph">
                    <wp:posOffset>-56515</wp:posOffset>
                  </wp:positionV>
                  <wp:extent cx="920750" cy="296545"/>
                  <wp:effectExtent l="0" t="0" r="0" b="8255"/>
                  <wp:wrapThrough wrapText="bothSides">
                    <wp:wrapPolygon edited="0">
                      <wp:start x="0" y="0"/>
                      <wp:lineTo x="0" y="20814"/>
                      <wp:lineTo x="21004" y="20814"/>
                      <wp:lineTo x="21004" y="0"/>
                      <wp:lineTo x="0" y="0"/>
                    </wp:wrapPolygon>
                  </wp:wrapThrough>
                  <wp:docPr id="6" name="Image 6" descr="https://www.univ-paris13.fr/wp-content/uploads/logoUSPN_avec-mar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univ-paris13.fr/wp-content/uploads/logoUSPN_avec-marg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0750" cy="2965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E84379" w:rsidRPr="00E822E7" w:rsidRDefault="00E84379">
      <w:pPr>
        <w:rPr>
          <w:rFonts w:asciiTheme="minorHAnsi" w:hAnsiTheme="minorHAnsi" w:cstheme="minorHAnsi"/>
          <w:sz w:val="16"/>
          <w:szCs w:val="22"/>
        </w:rPr>
      </w:pPr>
    </w:p>
    <w:tbl>
      <w:tblPr>
        <w:tblStyle w:val="Grilledutableau"/>
        <w:tblW w:w="10343" w:type="dxa"/>
        <w:shd w:val="clear" w:color="auto" w:fill="FFF2CC" w:themeFill="accent4" w:themeFillTint="33"/>
        <w:tblLook w:val="04A0" w:firstRow="1" w:lastRow="0" w:firstColumn="1" w:lastColumn="0" w:noHBand="0" w:noVBand="1"/>
      </w:tblPr>
      <w:tblGrid>
        <w:gridCol w:w="7933"/>
        <w:gridCol w:w="2410"/>
      </w:tblGrid>
      <w:tr w:rsidR="001B7D63" w:rsidRPr="005F4071" w:rsidTr="00204B59">
        <w:tc>
          <w:tcPr>
            <w:tcW w:w="7933" w:type="dxa"/>
            <w:shd w:val="clear" w:color="auto" w:fill="FFF2CC" w:themeFill="accent4" w:themeFillTint="33"/>
          </w:tcPr>
          <w:p w:rsidR="00CA6F5D" w:rsidRPr="00F44CC2" w:rsidRDefault="00CA6F5D" w:rsidP="003E2263">
            <w:pPr>
              <w:jc w:val="center"/>
              <w:rPr>
                <w:rFonts w:asciiTheme="minorHAnsi" w:hAnsiTheme="minorHAnsi" w:cstheme="minorHAnsi"/>
                <w:b/>
                <w:sz w:val="6"/>
                <w:szCs w:val="6"/>
              </w:rPr>
            </w:pPr>
          </w:p>
          <w:p w:rsidR="001B7D63" w:rsidRPr="00987520" w:rsidRDefault="001B7D63" w:rsidP="003E2263">
            <w:pPr>
              <w:jc w:val="center"/>
              <w:rPr>
                <w:rFonts w:asciiTheme="minorHAnsi" w:hAnsiTheme="minorHAnsi" w:cstheme="minorHAnsi"/>
                <w:b/>
                <w:sz w:val="24"/>
                <w:szCs w:val="24"/>
              </w:rPr>
            </w:pPr>
            <w:r w:rsidRPr="00987520">
              <w:rPr>
                <w:rFonts w:asciiTheme="minorHAnsi" w:hAnsiTheme="minorHAnsi" w:cstheme="minorHAnsi"/>
                <w:b/>
                <w:sz w:val="24"/>
                <w:szCs w:val="24"/>
              </w:rPr>
              <w:t xml:space="preserve">FORMATION </w:t>
            </w:r>
            <w:r w:rsidR="006F0C37" w:rsidRPr="00987520">
              <w:rPr>
                <w:rFonts w:asciiTheme="minorHAnsi" w:hAnsiTheme="minorHAnsi" w:cstheme="minorHAnsi"/>
                <w:b/>
                <w:sz w:val="24"/>
                <w:szCs w:val="24"/>
              </w:rPr>
              <w:t>AIDE-SOIGNANTE</w:t>
            </w:r>
          </w:p>
          <w:p w:rsidR="00591CC3" w:rsidRPr="00591CC3" w:rsidRDefault="00591CC3" w:rsidP="003E2263">
            <w:pPr>
              <w:jc w:val="center"/>
              <w:rPr>
                <w:rFonts w:asciiTheme="minorHAnsi" w:hAnsiTheme="minorHAnsi" w:cstheme="minorHAnsi"/>
                <w:b/>
                <w:sz w:val="6"/>
                <w:szCs w:val="6"/>
              </w:rPr>
            </w:pPr>
          </w:p>
          <w:p w:rsidR="00591CC3" w:rsidRPr="00591CC3" w:rsidRDefault="00591CC3" w:rsidP="00591CC3">
            <w:pPr>
              <w:pStyle w:val="Paragraphedeliste"/>
              <w:numPr>
                <w:ilvl w:val="0"/>
                <w:numId w:val="23"/>
              </w:numPr>
              <w:autoSpaceDE w:val="0"/>
              <w:autoSpaceDN w:val="0"/>
              <w:adjustRightInd w:val="0"/>
              <w:rPr>
                <w:rFonts w:asciiTheme="minorHAnsi" w:hAnsiTheme="minorHAnsi" w:cstheme="minorHAnsi"/>
                <w:i/>
                <w:kern w:val="36"/>
              </w:rPr>
            </w:pPr>
            <w:r w:rsidRPr="00591CC3">
              <w:rPr>
                <w:rFonts w:asciiTheme="minorHAnsi" w:hAnsiTheme="minorHAnsi" w:cstheme="minorHAnsi"/>
                <w:b/>
                <w:i/>
                <w:kern w:val="36"/>
              </w:rPr>
              <w:t>Arrêté du 7 avril 2020</w:t>
            </w:r>
            <w:r w:rsidRPr="00591CC3">
              <w:rPr>
                <w:rFonts w:asciiTheme="minorHAnsi" w:hAnsiTheme="minorHAnsi" w:cstheme="minorHAnsi"/>
                <w:i/>
                <w:kern w:val="36"/>
              </w:rPr>
              <w:t xml:space="preserve"> modifié relatif aux modalités d’admission aux formations conduisant aux diplômes d’Etat d’aide-soignant et d’auxiliaire de puériculture</w:t>
            </w:r>
          </w:p>
          <w:p w:rsidR="00591CC3" w:rsidRPr="00591CC3" w:rsidRDefault="00591CC3" w:rsidP="00591CC3">
            <w:pPr>
              <w:pStyle w:val="Paragraphedeliste"/>
              <w:numPr>
                <w:ilvl w:val="0"/>
                <w:numId w:val="23"/>
              </w:numPr>
              <w:jc w:val="both"/>
              <w:rPr>
                <w:rFonts w:asciiTheme="minorHAnsi" w:hAnsiTheme="minorHAnsi" w:cstheme="minorHAnsi"/>
                <w:i/>
                <w:kern w:val="36"/>
              </w:rPr>
            </w:pPr>
            <w:r w:rsidRPr="00591CC3">
              <w:rPr>
                <w:rFonts w:asciiTheme="minorHAnsi" w:hAnsiTheme="minorHAnsi" w:cstheme="minorHAnsi"/>
                <w:b/>
                <w:i/>
                <w:kern w:val="36"/>
              </w:rPr>
              <w:t>Arrêté du 12 avril 2021</w:t>
            </w:r>
            <w:r w:rsidRPr="00591CC3">
              <w:rPr>
                <w:rFonts w:asciiTheme="minorHAnsi" w:hAnsiTheme="minorHAnsi" w:cstheme="minorHAnsi"/>
                <w:i/>
                <w:kern w:val="36"/>
              </w:rPr>
              <w:t xml:space="preserve"> portant diverses modifications relatives aux conditions d’accès aux formations conduisant aux diplômes d’Etat d’aide-soignant et d’auxiliaire de puériculture</w:t>
            </w:r>
          </w:p>
          <w:p w:rsidR="00591CC3" w:rsidRPr="00591CC3" w:rsidRDefault="00591CC3" w:rsidP="00591CC3">
            <w:pPr>
              <w:pStyle w:val="Paragraphedeliste"/>
              <w:numPr>
                <w:ilvl w:val="0"/>
                <w:numId w:val="23"/>
              </w:numPr>
              <w:jc w:val="both"/>
              <w:rPr>
                <w:rFonts w:asciiTheme="minorHAnsi" w:hAnsiTheme="minorHAnsi" w:cstheme="minorHAnsi"/>
                <w:i/>
                <w:kern w:val="36"/>
              </w:rPr>
            </w:pPr>
            <w:r w:rsidRPr="00591CC3">
              <w:rPr>
                <w:rFonts w:asciiTheme="minorHAnsi" w:hAnsiTheme="minorHAnsi" w:cstheme="minorHAnsi"/>
                <w:b/>
                <w:i/>
                <w:kern w:val="36"/>
              </w:rPr>
              <w:t>Arrêté du 10 juin 2021</w:t>
            </w:r>
            <w:r w:rsidRPr="00591CC3">
              <w:rPr>
                <w:rFonts w:asciiTheme="minorHAnsi" w:hAnsiTheme="minorHAnsi" w:cstheme="minorHAnsi"/>
                <w:i/>
                <w:kern w:val="36"/>
              </w:rPr>
              <w:t xml:space="preserve"> relatif à la formation conduisant au diplôme d'Etat d'aide-soignant et portant diverses dispositions relatives aux modalités de fonctionnement des instituts de formation paramédicaux.</w:t>
            </w:r>
          </w:p>
          <w:p w:rsidR="00591CC3" w:rsidRPr="00591CC3" w:rsidRDefault="00591CC3" w:rsidP="00591CC3">
            <w:pPr>
              <w:numPr>
                <w:ilvl w:val="0"/>
                <w:numId w:val="23"/>
              </w:numPr>
              <w:jc w:val="both"/>
              <w:rPr>
                <w:rFonts w:asciiTheme="minorHAnsi" w:hAnsiTheme="minorHAnsi" w:cstheme="minorHAnsi"/>
                <w:i/>
                <w:kern w:val="36"/>
              </w:rPr>
            </w:pPr>
            <w:r w:rsidRPr="00591CC3">
              <w:rPr>
                <w:rFonts w:asciiTheme="minorHAnsi" w:hAnsiTheme="minorHAnsi" w:cstheme="minorHAnsi"/>
                <w:b/>
                <w:i/>
                <w:kern w:val="36"/>
              </w:rPr>
              <w:t>Arrêté du 09 juin 2023</w:t>
            </w:r>
            <w:r w:rsidRPr="00591CC3">
              <w:rPr>
                <w:rFonts w:asciiTheme="minorHAnsi" w:hAnsiTheme="minorHAnsi" w:cstheme="minorHAnsi"/>
                <w:i/>
                <w:kern w:val="36"/>
              </w:rPr>
              <w:t xml:space="preserve"> portant diverses modifications relatives aux modalités de fonctionnement des instituts de formation paramédicaux et aux formations conduisant aux diplômes d’Etat d’aide-soignant et d’auxiliaire de puériculture</w:t>
            </w:r>
          </w:p>
          <w:p w:rsidR="00CA6F5D" w:rsidRPr="00F44CC2" w:rsidRDefault="00CA6F5D" w:rsidP="00591CC3">
            <w:pPr>
              <w:pStyle w:val="Titre1"/>
              <w:shd w:val="clear" w:color="auto" w:fill="FFF2CC" w:themeFill="accent4" w:themeFillTint="33"/>
              <w:spacing w:before="0" w:beforeAutospacing="0" w:after="75" w:afterAutospacing="0"/>
              <w:rPr>
                <w:rFonts w:asciiTheme="minorHAnsi" w:hAnsiTheme="minorHAnsi" w:cstheme="minorHAnsi"/>
                <w:sz w:val="6"/>
                <w:szCs w:val="6"/>
              </w:rPr>
            </w:pPr>
          </w:p>
        </w:tc>
        <w:tc>
          <w:tcPr>
            <w:tcW w:w="2410" w:type="dxa"/>
            <w:shd w:val="clear" w:color="auto" w:fill="FFF2CC" w:themeFill="accent4" w:themeFillTint="33"/>
          </w:tcPr>
          <w:p w:rsidR="00CA6F5D" w:rsidRPr="00591CC3" w:rsidRDefault="00CA6F5D" w:rsidP="003E2263">
            <w:pPr>
              <w:jc w:val="center"/>
              <w:rPr>
                <w:rFonts w:asciiTheme="minorHAnsi" w:hAnsiTheme="minorHAnsi" w:cstheme="minorHAnsi"/>
                <w:b/>
                <w:sz w:val="16"/>
                <w:szCs w:val="22"/>
              </w:rPr>
            </w:pPr>
          </w:p>
          <w:p w:rsidR="00CA6F5D" w:rsidRPr="00591CC3" w:rsidRDefault="00CA6F5D" w:rsidP="003E2263">
            <w:pPr>
              <w:jc w:val="center"/>
              <w:rPr>
                <w:rFonts w:asciiTheme="minorHAnsi" w:hAnsiTheme="minorHAnsi" w:cstheme="minorHAnsi"/>
                <w:b/>
                <w:sz w:val="22"/>
                <w:szCs w:val="22"/>
              </w:rPr>
            </w:pPr>
          </w:p>
          <w:p w:rsidR="00591CC3" w:rsidRDefault="00591CC3" w:rsidP="006F0C37">
            <w:pPr>
              <w:jc w:val="center"/>
              <w:rPr>
                <w:rFonts w:asciiTheme="minorHAnsi" w:hAnsiTheme="minorHAnsi" w:cstheme="minorHAnsi"/>
                <w:b/>
                <w:sz w:val="22"/>
                <w:szCs w:val="22"/>
              </w:rPr>
            </w:pPr>
          </w:p>
          <w:p w:rsidR="00591CC3" w:rsidRDefault="00591CC3" w:rsidP="006F0C37">
            <w:pPr>
              <w:jc w:val="center"/>
              <w:rPr>
                <w:rFonts w:asciiTheme="minorHAnsi" w:hAnsiTheme="minorHAnsi" w:cstheme="minorHAnsi"/>
                <w:b/>
                <w:sz w:val="22"/>
                <w:szCs w:val="22"/>
              </w:rPr>
            </w:pPr>
          </w:p>
          <w:p w:rsidR="00591CC3" w:rsidRDefault="00591CC3" w:rsidP="006F0C37">
            <w:pPr>
              <w:jc w:val="center"/>
              <w:rPr>
                <w:rFonts w:asciiTheme="minorHAnsi" w:hAnsiTheme="minorHAnsi" w:cstheme="minorHAnsi"/>
                <w:b/>
                <w:sz w:val="22"/>
                <w:szCs w:val="22"/>
              </w:rPr>
            </w:pPr>
          </w:p>
          <w:p w:rsidR="001B7D63" w:rsidRPr="00591CC3" w:rsidRDefault="004B527B" w:rsidP="006F0C37">
            <w:pPr>
              <w:jc w:val="center"/>
              <w:rPr>
                <w:rFonts w:asciiTheme="minorHAnsi" w:hAnsiTheme="minorHAnsi" w:cstheme="minorHAnsi"/>
                <w:b/>
                <w:sz w:val="22"/>
                <w:szCs w:val="22"/>
              </w:rPr>
            </w:pPr>
            <w:r w:rsidRPr="00591CC3">
              <w:rPr>
                <w:rFonts w:asciiTheme="minorHAnsi" w:hAnsiTheme="minorHAnsi" w:cstheme="minorHAnsi"/>
                <w:b/>
                <w:sz w:val="22"/>
                <w:szCs w:val="22"/>
              </w:rPr>
              <w:t xml:space="preserve">RNCP </w:t>
            </w:r>
            <w:r w:rsidR="006F0C37" w:rsidRPr="00591CC3">
              <w:rPr>
                <w:rFonts w:asciiTheme="minorHAnsi" w:hAnsiTheme="minorHAnsi" w:cstheme="minorHAnsi"/>
                <w:b/>
                <w:sz w:val="22"/>
                <w:szCs w:val="22"/>
              </w:rPr>
              <w:t>35830</w:t>
            </w:r>
            <w:r w:rsidRPr="00591CC3">
              <w:rPr>
                <w:rFonts w:asciiTheme="minorHAnsi" w:hAnsiTheme="minorHAnsi" w:cstheme="minorHAnsi"/>
                <w:b/>
                <w:sz w:val="22"/>
                <w:szCs w:val="22"/>
              </w:rPr>
              <w:t xml:space="preserve"> -</w:t>
            </w:r>
            <w:r w:rsidR="006F0C37" w:rsidRPr="00591CC3">
              <w:rPr>
                <w:rFonts w:asciiTheme="minorHAnsi" w:hAnsiTheme="minorHAnsi" w:cstheme="minorHAnsi"/>
                <w:b/>
                <w:sz w:val="22"/>
                <w:szCs w:val="22"/>
              </w:rPr>
              <w:t xml:space="preserve"> Niveau 4</w:t>
            </w:r>
          </w:p>
        </w:tc>
      </w:tr>
    </w:tbl>
    <w:p w:rsidR="000D2CF4" w:rsidRPr="00E822E7" w:rsidRDefault="000D2CF4" w:rsidP="000D2CF4">
      <w:pPr>
        <w:rPr>
          <w:rFonts w:asciiTheme="minorHAnsi" w:hAnsiTheme="minorHAnsi" w:cstheme="minorHAnsi"/>
          <w:sz w:val="16"/>
          <w:szCs w:val="22"/>
        </w:rPr>
      </w:pPr>
    </w:p>
    <w:p w:rsidR="00292AA4" w:rsidRPr="00E822E7" w:rsidRDefault="00292AA4" w:rsidP="000D2CF4">
      <w:pPr>
        <w:rPr>
          <w:rFonts w:asciiTheme="minorHAnsi" w:hAnsiTheme="minorHAnsi" w:cstheme="minorHAnsi"/>
          <w:sz w:val="16"/>
          <w:szCs w:val="22"/>
        </w:rPr>
      </w:pPr>
    </w:p>
    <w:p w:rsidR="000D2CF4" w:rsidRPr="005F4071" w:rsidRDefault="000D2CF4" w:rsidP="000D2CF4">
      <w:pPr>
        <w:rPr>
          <w:rFonts w:asciiTheme="minorHAnsi" w:hAnsiTheme="minorHAnsi" w:cstheme="minorHAnsi"/>
          <w:sz w:val="22"/>
          <w:szCs w:val="22"/>
        </w:rPr>
      </w:pPr>
      <w:r w:rsidRPr="005F4071">
        <w:rPr>
          <w:rFonts w:asciiTheme="minorHAnsi" w:hAnsiTheme="minorHAnsi" w:cstheme="minorHAnsi"/>
          <w:b/>
          <w:sz w:val="22"/>
          <w:szCs w:val="22"/>
          <w:u w:val="single"/>
        </w:rPr>
        <w:t>Capacité</w:t>
      </w:r>
      <w:r w:rsidR="00CA6F5D" w:rsidRPr="005F4071">
        <w:rPr>
          <w:rFonts w:asciiTheme="minorHAnsi" w:hAnsiTheme="minorHAnsi" w:cstheme="minorHAnsi"/>
          <w:b/>
          <w:sz w:val="22"/>
          <w:szCs w:val="22"/>
          <w:u w:val="single"/>
        </w:rPr>
        <w:t xml:space="preserve"> autorisée</w:t>
      </w:r>
      <w:r w:rsidRPr="005F4071">
        <w:rPr>
          <w:rFonts w:asciiTheme="minorHAnsi" w:hAnsiTheme="minorHAnsi" w:cstheme="minorHAnsi"/>
          <w:b/>
          <w:sz w:val="22"/>
          <w:szCs w:val="22"/>
          <w:u w:val="single"/>
        </w:rPr>
        <w:t> </w:t>
      </w:r>
      <w:r w:rsidRPr="005F4071">
        <w:rPr>
          <w:rFonts w:asciiTheme="minorHAnsi" w:hAnsiTheme="minorHAnsi" w:cstheme="minorHAnsi"/>
          <w:sz w:val="22"/>
          <w:szCs w:val="22"/>
        </w:rPr>
        <w:t xml:space="preserve">: </w:t>
      </w:r>
      <w:r w:rsidR="006F0C37">
        <w:rPr>
          <w:rFonts w:asciiTheme="minorHAnsi" w:hAnsiTheme="minorHAnsi" w:cstheme="minorHAnsi"/>
          <w:sz w:val="22"/>
          <w:szCs w:val="22"/>
        </w:rPr>
        <w:t>45</w:t>
      </w:r>
      <w:r w:rsidRPr="005F4071">
        <w:rPr>
          <w:rFonts w:asciiTheme="minorHAnsi" w:hAnsiTheme="minorHAnsi" w:cstheme="minorHAnsi"/>
          <w:sz w:val="22"/>
          <w:szCs w:val="22"/>
        </w:rPr>
        <w:t xml:space="preserve"> places</w:t>
      </w:r>
      <w:r w:rsidR="00EC63A7" w:rsidRPr="005F4071">
        <w:rPr>
          <w:rFonts w:asciiTheme="minorHAnsi" w:hAnsiTheme="minorHAnsi" w:cstheme="minorHAnsi"/>
          <w:sz w:val="22"/>
          <w:szCs w:val="22"/>
        </w:rPr>
        <w:t xml:space="preserve"> par an</w:t>
      </w:r>
      <w:r w:rsidR="00D32AF9">
        <w:rPr>
          <w:rFonts w:asciiTheme="minorHAnsi" w:hAnsiTheme="minorHAnsi" w:cstheme="minorHAnsi"/>
          <w:sz w:val="22"/>
          <w:szCs w:val="22"/>
        </w:rPr>
        <w:t xml:space="preserve"> dont 4 places pour les agents de service hospitaliers qualifiés (ASH-Q)</w:t>
      </w:r>
    </w:p>
    <w:p w:rsidR="00EC63A7" w:rsidRPr="00F44CC2" w:rsidRDefault="00EC63A7" w:rsidP="000D2CF4">
      <w:pPr>
        <w:rPr>
          <w:rFonts w:asciiTheme="minorHAnsi" w:hAnsiTheme="minorHAnsi" w:cstheme="minorHAnsi"/>
          <w:sz w:val="16"/>
          <w:szCs w:val="16"/>
        </w:rPr>
      </w:pPr>
    </w:p>
    <w:p w:rsidR="000D2CF4" w:rsidRPr="005F4071" w:rsidRDefault="000D2CF4" w:rsidP="000D2CF4">
      <w:pPr>
        <w:rPr>
          <w:rFonts w:asciiTheme="minorHAnsi" w:hAnsiTheme="minorHAnsi" w:cstheme="minorHAnsi"/>
          <w:sz w:val="22"/>
          <w:szCs w:val="22"/>
        </w:rPr>
      </w:pPr>
      <w:r w:rsidRPr="005F4071">
        <w:rPr>
          <w:rFonts w:asciiTheme="minorHAnsi" w:hAnsiTheme="minorHAnsi" w:cstheme="minorHAnsi"/>
          <w:b/>
          <w:sz w:val="22"/>
          <w:szCs w:val="22"/>
          <w:u w:val="single"/>
        </w:rPr>
        <w:t>Rentrée</w:t>
      </w:r>
      <w:r w:rsidR="005E3B54">
        <w:rPr>
          <w:rFonts w:asciiTheme="minorHAnsi" w:hAnsiTheme="minorHAnsi" w:cstheme="minorHAnsi"/>
          <w:b/>
          <w:sz w:val="22"/>
          <w:szCs w:val="22"/>
          <w:u w:val="single"/>
        </w:rPr>
        <w:t xml:space="preserve"> scolaire</w:t>
      </w:r>
      <w:r w:rsidRPr="005F4071">
        <w:rPr>
          <w:rFonts w:asciiTheme="minorHAnsi" w:hAnsiTheme="minorHAnsi" w:cstheme="minorHAnsi"/>
          <w:sz w:val="22"/>
          <w:szCs w:val="22"/>
        </w:rPr>
        <w:t xml:space="preserve"> : </w:t>
      </w:r>
      <w:r w:rsidRPr="00BE517D">
        <w:rPr>
          <w:rFonts w:asciiTheme="minorHAnsi" w:hAnsiTheme="minorHAnsi" w:cstheme="minorHAnsi"/>
          <w:sz w:val="22"/>
          <w:szCs w:val="22"/>
        </w:rPr>
        <w:t>le lundi d</w:t>
      </w:r>
      <w:r w:rsidR="00BE517D" w:rsidRPr="00BE517D">
        <w:rPr>
          <w:rFonts w:asciiTheme="minorHAnsi" w:hAnsiTheme="minorHAnsi" w:cstheme="minorHAnsi"/>
          <w:sz w:val="22"/>
          <w:szCs w:val="22"/>
        </w:rPr>
        <w:t>e la 1</w:t>
      </w:r>
      <w:r w:rsidR="00BE517D" w:rsidRPr="00BE517D">
        <w:rPr>
          <w:rFonts w:asciiTheme="minorHAnsi" w:hAnsiTheme="minorHAnsi" w:cstheme="minorHAnsi"/>
          <w:sz w:val="22"/>
          <w:szCs w:val="22"/>
          <w:vertAlign w:val="superscript"/>
        </w:rPr>
        <w:t>ère</w:t>
      </w:r>
      <w:r w:rsidR="00A00494">
        <w:rPr>
          <w:rFonts w:asciiTheme="minorHAnsi" w:hAnsiTheme="minorHAnsi" w:cstheme="minorHAnsi"/>
          <w:sz w:val="22"/>
          <w:szCs w:val="22"/>
        </w:rPr>
        <w:t xml:space="preserve"> semaine de l’année civile :  </w:t>
      </w:r>
      <w:r w:rsidR="00AF733E">
        <w:rPr>
          <w:rFonts w:asciiTheme="minorHAnsi" w:hAnsiTheme="minorHAnsi" w:cstheme="minorHAnsi"/>
          <w:b/>
          <w:sz w:val="22"/>
          <w:szCs w:val="22"/>
        </w:rPr>
        <w:t>le Lundi 6</w:t>
      </w:r>
      <w:r w:rsidR="005E3B54" w:rsidRPr="006652B9">
        <w:rPr>
          <w:rFonts w:asciiTheme="minorHAnsi" w:hAnsiTheme="minorHAnsi" w:cstheme="minorHAnsi"/>
          <w:b/>
          <w:sz w:val="22"/>
          <w:szCs w:val="22"/>
        </w:rPr>
        <w:t xml:space="preserve"> </w:t>
      </w:r>
      <w:r w:rsidR="00CF3E1F" w:rsidRPr="006652B9">
        <w:rPr>
          <w:rFonts w:asciiTheme="minorHAnsi" w:hAnsiTheme="minorHAnsi" w:cstheme="minorHAnsi"/>
          <w:b/>
          <w:sz w:val="22"/>
          <w:szCs w:val="22"/>
        </w:rPr>
        <w:t>janvier</w:t>
      </w:r>
      <w:r w:rsidR="00AF733E">
        <w:rPr>
          <w:rFonts w:asciiTheme="minorHAnsi" w:hAnsiTheme="minorHAnsi" w:cstheme="minorHAnsi"/>
          <w:b/>
          <w:sz w:val="22"/>
          <w:szCs w:val="22"/>
        </w:rPr>
        <w:t xml:space="preserve"> 2025</w:t>
      </w:r>
      <w:r w:rsidR="00A00494">
        <w:rPr>
          <w:rFonts w:asciiTheme="minorHAnsi" w:hAnsiTheme="minorHAnsi" w:cstheme="minorHAnsi"/>
          <w:b/>
          <w:sz w:val="22"/>
          <w:szCs w:val="22"/>
        </w:rPr>
        <w:t>.</w:t>
      </w:r>
    </w:p>
    <w:p w:rsidR="000D2CF4" w:rsidRPr="00F44CC2" w:rsidRDefault="000D2CF4" w:rsidP="000D2CF4">
      <w:pPr>
        <w:rPr>
          <w:rFonts w:asciiTheme="minorHAnsi" w:hAnsiTheme="minorHAnsi" w:cstheme="minorHAnsi"/>
          <w:sz w:val="16"/>
          <w:szCs w:val="16"/>
        </w:rPr>
      </w:pPr>
    </w:p>
    <w:p w:rsidR="00CA6F5D" w:rsidRPr="005F4071" w:rsidRDefault="000D2CF4" w:rsidP="000D2CF4">
      <w:pPr>
        <w:rPr>
          <w:rFonts w:asciiTheme="minorHAnsi" w:hAnsiTheme="minorHAnsi" w:cstheme="minorHAnsi"/>
          <w:sz w:val="22"/>
          <w:szCs w:val="22"/>
        </w:rPr>
      </w:pPr>
      <w:r w:rsidRPr="005F4071">
        <w:rPr>
          <w:rFonts w:asciiTheme="minorHAnsi" w:hAnsiTheme="minorHAnsi" w:cstheme="minorHAnsi"/>
          <w:b/>
          <w:sz w:val="22"/>
          <w:szCs w:val="22"/>
          <w:u w:val="single"/>
        </w:rPr>
        <w:t>Durée des études :</w:t>
      </w:r>
      <w:r w:rsidRPr="005F4071">
        <w:rPr>
          <w:rFonts w:asciiTheme="minorHAnsi" w:hAnsiTheme="minorHAnsi" w:cstheme="minorHAnsi"/>
          <w:sz w:val="22"/>
          <w:szCs w:val="22"/>
        </w:rPr>
        <w:t xml:space="preserve"> </w:t>
      </w:r>
    </w:p>
    <w:p w:rsidR="00CF3E1F" w:rsidRPr="00CF3E1F" w:rsidRDefault="00CF3E1F" w:rsidP="00CF3E1F">
      <w:pPr>
        <w:jc w:val="both"/>
        <w:rPr>
          <w:rFonts w:asciiTheme="minorHAnsi" w:hAnsiTheme="minorHAnsi" w:cstheme="minorHAnsi"/>
          <w:sz w:val="22"/>
        </w:rPr>
      </w:pPr>
      <w:r w:rsidRPr="00CF3E1F">
        <w:rPr>
          <w:rFonts w:asciiTheme="minorHAnsi" w:hAnsiTheme="minorHAnsi" w:cstheme="minorHAnsi"/>
          <w:sz w:val="22"/>
        </w:rPr>
        <w:t>Les études se déroulent sur 12 mois selon un principe d’alternance de cours théoriques et de stages cliniques.</w:t>
      </w:r>
    </w:p>
    <w:p w:rsidR="000D2CF4" w:rsidRPr="005F4071" w:rsidRDefault="00CF3E1F" w:rsidP="004B527B">
      <w:pPr>
        <w:rPr>
          <w:rFonts w:asciiTheme="minorHAnsi" w:hAnsiTheme="minorHAnsi" w:cstheme="minorHAnsi"/>
          <w:sz w:val="22"/>
          <w:szCs w:val="22"/>
        </w:rPr>
      </w:pPr>
      <w:r>
        <w:rPr>
          <w:rFonts w:asciiTheme="minorHAnsi" w:hAnsiTheme="minorHAnsi" w:cstheme="minorHAnsi"/>
          <w:sz w:val="22"/>
          <w:szCs w:val="22"/>
        </w:rPr>
        <w:t>1540</w:t>
      </w:r>
      <w:r w:rsidR="000D2CF4" w:rsidRPr="005F4071">
        <w:rPr>
          <w:rFonts w:asciiTheme="minorHAnsi" w:hAnsiTheme="minorHAnsi" w:cstheme="minorHAnsi"/>
          <w:sz w:val="22"/>
          <w:szCs w:val="22"/>
        </w:rPr>
        <w:t xml:space="preserve"> h</w:t>
      </w:r>
      <w:r w:rsidR="00CA6F5D" w:rsidRPr="005F4071">
        <w:rPr>
          <w:rFonts w:asciiTheme="minorHAnsi" w:hAnsiTheme="minorHAnsi" w:cstheme="minorHAnsi"/>
          <w:sz w:val="22"/>
          <w:szCs w:val="22"/>
        </w:rPr>
        <w:t xml:space="preserve">eures : </w:t>
      </w:r>
      <w:r w:rsidR="00CA6F5D" w:rsidRPr="005F4071">
        <w:rPr>
          <w:rFonts w:asciiTheme="minorHAnsi" w:hAnsiTheme="minorHAnsi" w:cstheme="minorHAnsi"/>
          <w:sz w:val="22"/>
          <w:szCs w:val="22"/>
        </w:rPr>
        <w:tab/>
      </w:r>
      <w:r w:rsidR="00CA6F5D" w:rsidRPr="005F4071">
        <w:rPr>
          <w:rFonts w:asciiTheme="minorHAnsi" w:hAnsiTheme="minorHAnsi" w:cstheme="minorHAnsi"/>
          <w:sz w:val="22"/>
          <w:szCs w:val="22"/>
        </w:rPr>
        <w:tab/>
      </w:r>
      <w:r>
        <w:rPr>
          <w:rFonts w:asciiTheme="minorHAnsi" w:hAnsiTheme="minorHAnsi" w:cstheme="minorHAnsi"/>
          <w:sz w:val="22"/>
          <w:szCs w:val="22"/>
        </w:rPr>
        <w:t>770</w:t>
      </w:r>
      <w:r w:rsidR="000D2CF4" w:rsidRPr="005F4071">
        <w:rPr>
          <w:rFonts w:asciiTheme="minorHAnsi" w:hAnsiTheme="minorHAnsi" w:cstheme="minorHAnsi"/>
          <w:sz w:val="22"/>
          <w:szCs w:val="22"/>
        </w:rPr>
        <w:t xml:space="preserve"> h</w:t>
      </w:r>
      <w:r w:rsidR="004B527B" w:rsidRPr="005F4071">
        <w:rPr>
          <w:rFonts w:asciiTheme="minorHAnsi" w:hAnsiTheme="minorHAnsi" w:cstheme="minorHAnsi"/>
          <w:sz w:val="22"/>
          <w:szCs w:val="22"/>
        </w:rPr>
        <w:t>eures</w:t>
      </w:r>
      <w:r w:rsidR="000D2CF4" w:rsidRPr="005F4071">
        <w:rPr>
          <w:rFonts w:asciiTheme="minorHAnsi" w:hAnsiTheme="minorHAnsi" w:cstheme="minorHAnsi"/>
          <w:sz w:val="22"/>
          <w:szCs w:val="22"/>
        </w:rPr>
        <w:t xml:space="preserve"> de théorie</w:t>
      </w:r>
    </w:p>
    <w:p w:rsidR="000D2CF4" w:rsidRPr="005F4071" w:rsidRDefault="00CF3E1F" w:rsidP="00CF3E1F">
      <w:pPr>
        <w:ind w:left="1416" w:firstLine="708"/>
        <w:rPr>
          <w:rFonts w:asciiTheme="minorHAnsi" w:hAnsiTheme="minorHAnsi" w:cstheme="minorHAnsi"/>
          <w:sz w:val="22"/>
          <w:szCs w:val="22"/>
        </w:rPr>
      </w:pPr>
      <w:r>
        <w:rPr>
          <w:rFonts w:asciiTheme="minorHAnsi" w:hAnsiTheme="minorHAnsi" w:cstheme="minorHAnsi"/>
          <w:sz w:val="22"/>
          <w:szCs w:val="22"/>
        </w:rPr>
        <w:t>770</w:t>
      </w:r>
      <w:r w:rsidR="004B527B" w:rsidRPr="005F4071">
        <w:rPr>
          <w:rFonts w:asciiTheme="minorHAnsi" w:hAnsiTheme="minorHAnsi" w:cstheme="minorHAnsi"/>
          <w:sz w:val="22"/>
          <w:szCs w:val="22"/>
        </w:rPr>
        <w:t xml:space="preserve"> heures d</w:t>
      </w:r>
      <w:r w:rsidR="000D2CF4" w:rsidRPr="005F4071">
        <w:rPr>
          <w:rFonts w:asciiTheme="minorHAnsi" w:hAnsiTheme="minorHAnsi" w:cstheme="minorHAnsi"/>
          <w:sz w:val="22"/>
          <w:szCs w:val="22"/>
        </w:rPr>
        <w:t>e stage</w:t>
      </w:r>
    </w:p>
    <w:p w:rsidR="000D2CF4" w:rsidRPr="00F44CC2" w:rsidRDefault="000D2CF4" w:rsidP="000D2CF4">
      <w:pPr>
        <w:rPr>
          <w:rFonts w:asciiTheme="minorHAnsi" w:hAnsiTheme="minorHAnsi" w:cstheme="minorHAnsi"/>
          <w:sz w:val="16"/>
          <w:szCs w:val="16"/>
        </w:rPr>
      </w:pPr>
    </w:p>
    <w:p w:rsidR="000D2CF4" w:rsidRPr="005F4071" w:rsidRDefault="000D2CF4" w:rsidP="000D2CF4">
      <w:pPr>
        <w:rPr>
          <w:rFonts w:asciiTheme="minorHAnsi" w:hAnsiTheme="minorHAnsi" w:cstheme="minorHAnsi"/>
          <w:sz w:val="22"/>
          <w:szCs w:val="22"/>
        </w:rPr>
      </w:pPr>
      <w:r w:rsidRPr="00BE517D">
        <w:rPr>
          <w:rFonts w:asciiTheme="minorHAnsi" w:hAnsiTheme="minorHAnsi" w:cstheme="minorHAnsi"/>
          <w:b/>
          <w:sz w:val="22"/>
          <w:szCs w:val="22"/>
          <w:u w:val="single"/>
        </w:rPr>
        <w:t>Pré-requis</w:t>
      </w:r>
      <w:r w:rsidRPr="00BE517D">
        <w:rPr>
          <w:rFonts w:asciiTheme="minorHAnsi" w:hAnsiTheme="minorHAnsi" w:cstheme="minorHAnsi"/>
          <w:sz w:val="22"/>
          <w:szCs w:val="22"/>
        </w:rPr>
        <w:t> :</w:t>
      </w:r>
    </w:p>
    <w:p w:rsidR="00BE517D" w:rsidRDefault="00BE517D" w:rsidP="000D2CF4">
      <w:pPr>
        <w:pStyle w:val="Paragraphedeliste"/>
        <w:ind w:left="0"/>
        <w:rPr>
          <w:rFonts w:asciiTheme="minorHAnsi" w:hAnsiTheme="minorHAnsi" w:cstheme="minorHAnsi"/>
          <w:sz w:val="22"/>
          <w:szCs w:val="22"/>
        </w:rPr>
      </w:pPr>
      <w:r>
        <w:rPr>
          <w:rFonts w:asciiTheme="minorHAnsi" w:hAnsiTheme="minorHAnsi" w:cstheme="minorHAnsi"/>
          <w:sz w:val="22"/>
          <w:szCs w:val="22"/>
        </w:rPr>
        <w:t>Pas de condition de diplôme pour s’inscrire</w:t>
      </w:r>
      <w:r w:rsidR="00D32AF9">
        <w:rPr>
          <w:rFonts w:asciiTheme="minorHAnsi" w:hAnsiTheme="minorHAnsi" w:cstheme="minorHAnsi"/>
          <w:sz w:val="22"/>
          <w:szCs w:val="22"/>
        </w:rPr>
        <w:t>.</w:t>
      </w:r>
    </w:p>
    <w:p w:rsidR="000D2CF4" w:rsidRDefault="000D2CF4" w:rsidP="000D2CF4">
      <w:pPr>
        <w:pStyle w:val="Paragraphedeliste"/>
        <w:ind w:left="0"/>
        <w:rPr>
          <w:rFonts w:asciiTheme="minorHAnsi" w:hAnsiTheme="minorHAnsi" w:cstheme="minorHAnsi"/>
          <w:sz w:val="22"/>
          <w:szCs w:val="22"/>
        </w:rPr>
      </w:pPr>
      <w:r w:rsidRPr="005F4071">
        <w:rPr>
          <w:rFonts w:asciiTheme="minorHAnsi" w:hAnsiTheme="minorHAnsi" w:cstheme="minorHAnsi"/>
          <w:sz w:val="22"/>
          <w:szCs w:val="22"/>
        </w:rPr>
        <w:t>Avoir 17 ans au moins au 31 décembre de l’année d’entrée en formation</w:t>
      </w:r>
    </w:p>
    <w:p w:rsidR="00C55362" w:rsidRPr="00C55362" w:rsidRDefault="00C55362" w:rsidP="000D2CF4">
      <w:pPr>
        <w:pStyle w:val="Paragraphedeliste"/>
        <w:ind w:left="0"/>
        <w:rPr>
          <w:rFonts w:asciiTheme="minorHAnsi" w:hAnsiTheme="minorHAnsi" w:cstheme="minorHAnsi"/>
          <w:sz w:val="16"/>
          <w:szCs w:val="16"/>
        </w:rPr>
      </w:pPr>
    </w:p>
    <w:p w:rsidR="000D2CF4" w:rsidRPr="005F4071" w:rsidRDefault="000D2CF4" w:rsidP="000D2CF4">
      <w:pPr>
        <w:jc w:val="both"/>
        <w:rPr>
          <w:rFonts w:asciiTheme="minorHAnsi" w:hAnsiTheme="minorHAnsi" w:cstheme="minorHAnsi"/>
          <w:b/>
          <w:sz w:val="22"/>
          <w:szCs w:val="22"/>
          <w:u w:val="single"/>
        </w:rPr>
      </w:pPr>
      <w:r w:rsidRPr="006E6329">
        <w:rPr>
          <w:rFonts w:asciiTheme="minorHAnsi" w:hAnsiTheme="minorHAnsi" w:cstheme="minorHAnsi"/>
          <w:b/>
          <w:sz w:val="22"/>
          <w:szCs w:val="22"/>
          <w:u w:val="single"/>
        </w:rPr>
        <w:t>Produire</w:t>
      </w:r>
      <w:r w:rsidRPr="005F4071">
        <w:rPr>
          <w:rFonts w:asciiTheme="minorHAnsi" w:hAnsiTheme="minorHAnsi" w:cstheme="minorHAnsi"/>
          <w:sz w:val="22"/>
          <w:szCs w:val="22"/>
          <w:u w:val="single"/>
        </w:rPr>
        <w:t> </w:t>
      </w:r>
      <w:r w:rsidRPr="005F4071">
        <w:rPr>
          <w:rFonts w:asciiTheme="minorHAnsi" w:hAnsiTheme="minorHAnsi" w:cstheme="minorHAnsi"/>
          <w:b/>
          <w:sz w:val="22"/>
          <w:szCs w:val="22"/>
          <w:u w:val="single"/>
        </w:rPr>
        <w:t xml:space="preserve">: </w:t>
      </w:r>
    </w:p>
    <w:p w:rsidR="000D2CF4" w:rsidRPr="005F4071" w:rsidRDefault="000D2CF4" w:rsidP="000D2CF4">
      <w:pPr>
        <w:jc w:val="both"/>
        <w:rPr>
          <w:rFonts w:asciiTheme="minorHAnsi" w:hAnsiTheme="minorHAnsi" w:cstheme="minorHAnsi"/>
          <w:sz w:val="22"/>
          <w:szCs w:val="22"/>
        </w:rPr>
      </w:pPr>
      <w:r w:rsidRPr="005F4071">
        <w:rPr>
          <w:rFonts w:asciiTheme="minorHAnsi" w:hAnsiTheme="minorHAnsi" w:cstheme="minorHAnsi"/>
          <w:sz w:val="22"/>
          <w:szCs w:val="22"/>
        </w:rPr>
        <w:t xml:space="preserve">- </w:t>
      </w:r>
      <w:r w:rsidR="00EC63A7" w:rsidRPr="005F4071">
        <w:rPr>
          <w:rFonts w:asciiTheme="minorHAnsi" w:hAnsiTheme="minorHAnsi" w:cstheme="minorHAnsi"/>
          <w:sz w:val="22"/>
          <w:szCs w:val="22"/>
        </w:rPr>
        <w:t>le 1</w:t>
      </w:r>
      <w:r w:rsidR="00EC63A7" w:rsidRPr="005F4071">
        <w:rPr>
          <w:rFonts w:asciiTheme="minorHAnsi" w:hAnsiTheme="minorHAnsi" w:cstheme="minorHAnsi"/>
          <w:sz w:val="22"/>
          <w:szCs w:val="22"/>
          <w:vertAlign w:val="superscript"/>
        </w:rPr>
        <w:t>er</w:t>
      </w:r>
      <w:r w:rsidR="00EC63A7" w:rsidRPr="005F4071">
        <w:rPr>
          <w:rFonts w:asciiTheme="minorHAnsi" w:hAnsiTheme="minorHAnsi" w:cstheme="minorHAnsi"/>
          <w:sz w:val="22"/>
          <w:szCs w:val="22"/>
        </w:rPr>
        <w:t xml:space="preserve"> jour de la rentrée : </w:t>
      </w:r>
      <w:r w:rsidRPr="005F4071">
        <w:rPr>
          <w:rFonts w:asciiTheme="minorHAnsi" w:hAnsiTheme="minorHAnsi" w:cstheme="minorHAnsi"/>
          <w:sz w:val="22"/>
          <w:szCs w:val="22"/>
        </w:rPr>
        <w:t>Certificat médical d’aptitude physique et psychologique à l’exercice de la profession établi par un médecin agréé</w:t>
      </w:r>
      <w:r w:rsidR="00EC63A7" w:rsidRPr="005F4071">
        <w:rPr>
          <w:rFonts w:asciiTheme="minorHAnsi" w:hAnsiTheme="minorHAnsi" w:cstheme="minorHAnsi"/>
          <w:sz w:val="22"/>
          <w:szCs w:val="22"/>
        </w:rPr>
        <w:t>.</w:t>
      </w:r>
    </w:p>
    <w:p w:rsidR="000D2CF4" w:rsidRPr="005F4071" w:rsidRDefault="000D2CF4" w:rsidP="00EC63A7">
      <w:pPr>
        <w:jc w:val="both"/>
        <w:rPr>
          <w:rFonts w:asciiTheme="minorHAnsi" w:hAnsiTheme="minorHAnsi" w:cstheme="minorHAnsi"/>
          <w:sz w:val="22"/>
          <w:szCs w:val="22"/>
        </w:rPr>
      </w:pPr>
      <w:r w:rsidRPr="00C55362">
        <w:rPr>
          <w:rFonts w:asciiTheme="minorHAnsi" w:hAnsiTheme="minorHAnsi" w:cstheme="minorHAnsi"/>
          <w:sz w:val="22"/>
          <w:szCs w:val="22"/>
        </w:rPr>
        <w:t xml:space="preserve">- </w:t>
      </w:r>
      <w:r w:rsidR="00EC63A7" w:rsidRPr="00C55362">
        <w:rPr>
          <w:rFonts w:asciiTheme="minorHAnsi" w:hAnsiTheme="minorHAnsi" w:cstheme="minorHAnsi"/>
          <w:sz w:val="22"/>
          <w:szCs w:val="22"/>
        </w:rPr>
        <w:t xml:space="preserve">au plus tard </w:t>
      </w:r>
      <w:r w:rsidR="006E6329" w:rsidRPr="00C55362">
        <w:rPr>
          <w:rFonts w:asciiTheme="minorHAnsi" w:hAnsiTheme="minorHAnsi" w:cstheme="minorHAnsi"/>
          <w:sz w:val="22"/>
          <w:szCs w:val="22"/>
        </w:rPr>
        <w:t>le jour de la première entrée en stage</w:t>
      </w:r>
      <w:r w:rsidR="00EC63A7" w:rsidRPr="00C55362">
        <w:rPr>
          <w:rFonts w:asciiTheme="minorHAnsi" w:hAnsiTheme="minorHAnsi" w:cstheme="minorHAnsi"/>
          <w:sz w:val="22"/>
          <w:szCs w:val="22"/>
        </w:rPr>
        <w:t xml:space="preserve"> : </w:t>
      </w:r>
      <w:r w:rsidRPr="00C55362">
        <w:rPr>
          <w:rFonts w:asciiTheme="minorHAnsi" w:hAnsiTheme="minorHAnsi" w:cstheme="minorHAnsi"/>
          <w:sz w:val="22"/>
          <w:szCs w:val="22"/>
        </w:rPr>
        <w:t>Vaccinations conformes à la réglementation en vigueur y compris pour le coronavirus</w:t>
      </w:r>
      <w:r w:rsidR="00EC63A7" w:rsidRPr="00C55362">
        <w:rPr>
          <w:rFonts w:asciiTheme="minorHAnsi" w:hAnsiTheme="minorHAnsi" w:cstheme="minorHAnsi"/>
          <w:sz w:val="22"/>
          <w:szCs w:val="22"/>
        </w:rPr>
        <w:t>.</w:t>
      </w:r>
    </w:p>
    <w:p w:rsidR="000D2CF4" w:rsidRPr="00E822E7" w:rsidRDefault="000D2CF4" w:rsidP="000D2CF4">
      <w:pPr>
        <w:rPr>
          <w:rFonts w:asciiTheme="minorHAnsi" w:hAnsiTheme="minorHAnsi" w:cstheme="minorHAnsi"/>
          <w:sz w:val="16"/>
          <w:szCs w:val="22"/>
        </w:rPr>
      </w:pPr>
    </w:p>
    <w:p w:rsidR="000D2CF4" w:rsidRPr="005F4071" w:rsidRDefault="000D2CF4" w:rsidP="000D2CF4">
      <w:pPr>
        <w:rPr>
          <w:rFonts w:asciiTheme="minorHAnsi" w:hAnsiTheme="minorHAnsi" w:cstheme="minorHAnsi"/>
          <w:b/>
          <w:sz w:val="22"/>
          <w:szCs w:val="22"/>
          <w:u w:val="single"/>
        </w:rPr>
      </w:pPr>
      <w:r w:rsidRPr="00D32AF9">
        <w:rPr>
          <w:rFonts w:asciiTheme="minorHAnsi" w:hAnsiTheme="minorHAnsi" w:cstheme="minorHAnsi"/>
          <w:b/>
          <w:sz w:val="22"/>
          <w:szCs w:val="22"/>
          <w:u w:val="single"/>
        </w:rPr>
        <w:t xml:space="preserve">Sélection : </w:t>
      </w:r>
    </w:p>
    <w:p w:rsidR="00BE517D" w:rsidRPr="00BE517D" w:rsidRDefault="00BE517D" w:rsidP="00BE517D">
      <w:pPr>
        <w:pStyle w:val="texte"/>
        <w:spacing w:before="0" w:beforeAutospacing="0" w:after="0" w:afterAutospacing="0"/>
        <w:jc w:val="both"/>
        <w:rPr>
          <w:rFonts w:asciiTheme="minorHAnsi" w:hAnsiTheme="minorHAnsi" w:cstheme="minorHAnsi"/>
          <w:sz w:val="22"/>
          <w:szCs w:val="22"/>
        </w:rPr>
      </w:pPr>
      <w:r w:rsidRPr="00BE517D">
        <w:rPr>
          <w:rFonts w:asciiTheme="minorHAnsi" w:hAnsiTheme="minorHAnsi" w:cstheme="minorHAnsi"/>
          <w:sz w:val="22"/>
          <w:szCs w:val="22"/>
        </w:rPr>
        <w:t>Sélection des candidats sur la base d’un dossier et d’un entretien</w:t>
      </w:r>
      <w:r w:rsidR="00D32AF9">
        <w:rPr>
          <w:rFonts w:asciiTheme="minorHAnsi" w:hAnsiTheme="minorHAnsi" w:cstheme="minorHAnsi"/>
          <w:sz w:val="22"/>
          <w:szCs w:val="22"/>
        </w:rPr>
        <w:t xml:space="preserve"> notés sur 20 points</w:t>
      </w:r>
      <w:r w:rsidRPr="00BE517D">
        <w:rPr>
          <w:rFonts w:asciiTheme="minorHAnsi" w:hAnsiTheme="minorHAnsi" w:cstheme="minorHAnsi"/>
          <w:sz w:val="22"/>
          <w:szCs w:val="22"/>
        </w:rPr>
        <w:t>.</w:t>
      </w:r>
    </w:p>
    <w:p w:rsidR="00BE517D" w:rsidRPr="00BE517D" w:rsidRDefault="00BE517D" w:rsidP="00BE517D">
      <w:pPr>
        <w:pStyle w:val="texte"/>
        <w:spacing w:before="0" w:beforeAutospacing="0" w:after="0" w:afterAutospacing="0"/>
        <w:jc w:val="both"/>
        <w:rPr>
          <w:rFonts w:asciiTheme="minorHAnsi" w:hAnsiTheme="minorHAnsi" w:cstheme="minorHAnsi"/>
          <w:color w:val="000000"/>
          <w:sz w:val="22"/>
          <w:szCs w:val="22"/>
        </w:rPr>
      </w:pPr>
      <w:r w:rsidRPr="00BE517D">
        <w:rPr>
          <w:rFonts w:asciiTheme="minorHAnsi" w:hAnsiTheme="minorHAnsi" w:cstheme="minorHAnsi"/>
          <w:sz w:val="22"/>
          <w:szCs w:val="22"/>
        </w:rPr>
        <w:t>Pour être admis, le candidat doit obtenir une note totale d’au moins 10/20 permettant un rang de classement compris dans le nombre de places ouvertes à la sélection</w:t>
      </w:r>
      <w:r w:rsidR="00D32AF9">
        <w:rPr>
          <w:rFonts w:asciiTheme="minorHAnsi" w:hAnsiTheme="minorHAnsi" w:cstheme="minorHAnsi"/>
          <w:sz w:val="22"/>
          <w:szCs w:val="22"/>
        </w:rPr>
        <w:t>.</w:t>
      </w:r>
    </w:p>
    <w:p w:rsidR="004B527B" w:rsidRPr="00E822E7" w:rsidRDefault="004B527B" w:rsidP="000D2CF4">
      <w:pPr>
        <w:rPr>
          <w:rFonts w:asciiTheme="minorHAnsi" w:hAnsiTheme="minorHAnsi" w:cstheme="minorHAnsi"/>
          <w:b/>
          <w:noProof/>
          <w:sz w:val="16"/>
          <w:szCs w:val="22"/>
          <w:u w:val="single"/>
        </w:rPr>
      </w:pPr>
    </w:p>
    <w:p w:rsidR="006534DE" w:rsidRPr="005F4071" w:rsidRDefault="006534DE" w:rsidP="000D2CF4">
      <w:pPr>
        <w:rPr>
          <w:rFonts w:asciiTheme="minorHAnsi" w:hAnsiTheme="minorHAnsi" w:cstheme="minorHAnsi"/>
          <w:b/>
          <w:noProof/>
          <w:sz w:val="22"/>
          <w:szCs w:val="22"/>
          <w:u w:val="single"/>
        </w:rPr>
      </w:pPr>
      <w:r w:rsidRPr="005F4071">
        <w:rPr>
          <w:rFonts w:asciiTheme="minorHAnsi" w:hAnsiTheme="minorHAnsi" w:cstheme="minorHAnsi"/>
          <w:b/>
          <w:noProof/>
          <w:sz w:val="22"/>
          <w:szCs w:val="22"/>
          <w:u w:val="single"/>
        </w:rPr>
        <w:t>Définition du métier</w:t>
      </w:r>
    </w:p>
    <w:p w:rsidR="006F0C37" w:rsidRDefault="006F0C37" w:rsidP="00EC63A7">
      <w:pPr>
        <w:pStyle w:val="texte"/>
        <w:spacing w:before="0" w:beforeAutospacing="0" w:after="0" w:afterAutospacing="0"/>
        <w:jc w:val="both"/>
        <w:rPr>
          <w:rFonts w:asciiTheme="minorHAnsi" w:hAnsiTheme="minorHAnsi" w:cstheme="minorHAnsi"/>
          <w:sz w:val="22"/>
        </w:rPr>
      </w:pPr>
      <w:r w:rsidRPr="006F0C37">
        <w:rPr>
          <w:rFonts w:asciiTheme="minorHAnsi" w:hAnsiTheme="minorHAnsi" w:cstheme="minorHAnsi"/>
          <w:sz w:val="22"/>
        </w:rPr>
        <w:t>En tant que professionnel de santé, l’aide-soignant est habilité à dispenser des soins de la vie quotidienne ou des soins aigus pour préserver et restaurer la continuité de la vie, le bien-être et l’autonomie de la personne dans le cadre du rôle propre de l’infirmier, en collaboration avec lui et dans le cadre d’une responsabilité partagée</w:t>
      </w:r>
      <w:r w:rsidR="00CF3E1F">
        <w:rPr>
          <w:rFonts w:asciiTheme="minorHAnsi" w:hAnsiTheme="minorHAnsi" w:cstheme="minorHAnsi"/>
          <w:sz w:val="22"/>
        </w:rPr>
        <w:t>.</w:t>
      </w:r>
    </w:p>
    <w:p w:rsidR="006F0C37" w:rsidRPr="00D32AF9" w:rsidRDefault="006F0C37" w:rsidP="00EC63A7">
      <w:pPr>
        <w:pStyle w:val="texte"/>
        <w:spacing w:before="0" w:beforeAutospacing="0" w:after="0" w:afterAutospacing="0"/>
        <w:jc w:val="both"/>
        <w:rPr>
          <w:rFonts w:asciiTheme="minorHAnsi" w:hAnsiTheme="minorHAnsi" w:cstheme="minorHAnsi"/>
          <w:sz w:val="16"/>
        </w:rPr>
      </w:pPr>
    </w:p>
    <w:p w:rsidR="00292AA4" w:rsidRPr="00D32AF9" w:rsidRDefault="00292AA4" w:rsidP="00EC63A7">
      <w:pPr>
        <w:pStyle w:val="texte"/>
        <w:spacing w:before="0" w:beforeAutospacing="0" w:after="0" w:afterAutospacing="0"/>
        <w:jc w:val="both"/>
        <w:rPr>
          <w:rFonts w:asciiTheme="minorHAnsi" w:hAnsiTheme="minorHAnsi" w:cstheme="minorHAnsi"/>
          <w:sz w:val="16"/>
        </w:rPr>
      </w:pPr>
    </w:p>
    <w:p w:rsidR="00EC63A7" w:rsidRPr="005F4071" w:rsidRDefault="006534DE"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b/>
          <w:bCs/>
          <w:sz w:val="22"/>
          <w:szCs w:val="22"/>
          <w:u w:val="single"/>
        </w:rPr>
        <w:t>Les o</w:t>
      </w:r>
      <w:r w:rsidR="00EC63A7" w:rsidRPr="005F4071">
        <w:rPr>
          <w:rFonts w:asciiTheme="minorHAnsi" w:hAnsiTheme="minorHAnsi" w:cstheme="minorHAnsi"/>
          <w:b/>
          <w:bCs/>
          <w:sz w:val="22"/>
          <w:szCs w:val="22"/>
          <w:u w:val="single"/>
        </w:rPr>
        <w:t xml:space="preserve">bjectifs de la </w:t>
      </w:r>
      <w:r w:rsidR="00733317" w:rsidRPr="005F4071">
        <w:rPr>
          <w:rFonts w:asciiTheme="minorHAnsi" w:hAnsiTheme="minorHAnsi" w:cstheme="minorHAnsi"/>
          <w:b/>
          <w:bCs/>
          <w:sz w:val="22"/>
          <w:szCs w:val="22"/>
          <w:u w:val="single"/>
        </w:rPr>
        <w:t>formation :</w:t>
      </w:r>
    </w:p>
    <w:p w:rsidR="00CF3E1F" w:rsidRDefault="00CF3E1F" w:rsidP="00CF3E1F">
      <w:pPr>
        <w:pStyle w:val="texte"/>
        <w:spacing w:before="0" w:beforeAutospacing="0" w:after="0" w:afterAutospacing="0"/>
        <w:jc w:val="both"/>
        <w:rPr>
          <w:rFonts w:asciiTheme="minorHAnsi" w:hAnsiTheme="minorHAnsi" w:cstheme="minorHAnsi"/>
          <w:sz w:val="22"/>
        </w:rPr>
      </w:pPr>
      <w:r>
        <w:rPr>
          <w:rFonts w:asciiTheme="minorHAnsi" w:hAnsiTheme="minorHAnsi" w:cstheme="minorHAnsi"/>
          <w:sz w:val="22"/>
        </w:rPr>
        <w:t xml:space="preserve">La </w:t>
      </w:r>
      <w:r w:rsidRPr="00CF3E1F">
        <w:rPr>
          <w:rFonts w:asciiTheme="minorHAnsi" w:hAnsiTheme="minorHAnsi" w:cstheme="minorHAnsi"/>
          <w:sz w:val="22"/>
        </w:rPr>
        <w:t>formation</w:t>
      </w:r>
      <w:r>
        <w:rPr>
          <w:rFonts w:asciiTheme="minorHAnsi" w:hAnsiTheme="minorHAnsi" w:cstheme="minorHAnsi"/>
          <w:sz w:val="22"/>
        </w:rPr>
        <w:t xml:space="preserve"> conduisant au Diplôme d’Etat d’Aide-Soignant vise à former un professionnel de santé </w:t>
      </w:r>
      <w:r w:rsidRPr="00CF3E1F">
        <w:rPr>
          <w:rFonts w:asciiTheme="minorHAnsi" w:hAnsiTheme="minorHAnsi" w:cstheme="minorHAnsi"/>
          <w:sz w:val="22"/>
        </w:rPr>
        <w:t>capable d’assurer 3 missions essentielles</w:t>
      </w:r>
      <w:r>
        <w:rPr>
          <w:rFonts w:asciiTheme="minorHAnsi" w:hAnsiTheme="minorHAnsi" w:cstheme="minorHAnsi"/>
          <w:sz w:val="22"/>
        </w:rPr>
        <w:t xml:space="preserve"> </w:t>
      </w:r>
      <w:r w:rsidRPr="00CF3E1F">
        <w:rPr>
          <w:rFonts w:asciiTheme="minorHAnsi" w:hAnsiTheme="minorHAnsi" w:cstheme="minorHAnsi"/>
          <w:sz w:val="22"/>
        </w:rPr>
        <w:t xml:space="preserve">: </w:t>
      </w:r>
    </w:p>
    <w:p w:rsidR="00CF3E1F" w:rsidRDefault="00CF3E1F" w:rsidP="00292AA4">
      <w:pPr>
        <w:pStyle w:val="texte"/>
        <w:numPr>
          <w:ilvl w:val="0"/>
          <w:numId w:val="17"/>
        </w:numPr>
        <w:spacing w:before="0" w:beforeAutospacing="0" w:after="0" w:afterAutospacing="0"/>
        <w:jc w:val="both"/>
        <w:rPr>
          <w:rFonts w:asciiTheme="minorHAnsi" w:hAnsiTheme="minorHAnsi" w:cstheme="minorHAnsi"/>
          <w:sz w:val="22"/>
        </w:rPr>
      </w:pPr>
      <w:r w:rsidRPr="00CF3E1F">
        <w:rPr>
          <w:rFonts w:asciiTheme="minorHAnsi" w:hAnsiTheme="minorHAnsi" w:cstheme="minorHAnsi"/>
          <w:sz w:val="22"/>
        </w:rPr>
        <w:t xml:space="preserve">Accompagner la personne dans les activités de sa vie quotidienne et sociale dans </w:t>
      </w:r>
      <w:r>
        <w:rPr>
          <w:rFonts w:asciiTheme="minorHAnsi" w:hAnsiTheme="minorHAnsi" w:cstheme="minorHAnsi"/>
          <w:sz w:val="22"/>
        </w:rPr>
        <w:t>le respect de son projet de vie,</w:t>
      </w:r>
    </w:p>
    <w:p w:rsidR="00CF3E1F" w:rsidRDefault="00CF3E1F" w:rsidP="00292AA4">
      <w:pPr>
        <w:pStyle w:val="texte"/>
        <w:numPr>
          <w:ilvl w:val="0"/>
          <w:numId w:val="17"/>
        </w:numPr>
        <w:spacing w:before="0" w:beforeAutospacing="0" w:after="0" w:afterAutospacing="0"/>
        <w:jc w:val="both"/>
        <w:rPr>
          <w:rFonts w:asciiTheme="minorHAnsi" w:hAnsiTheme="minorHAnsi" w:cstheme="minorHAnsi"/>
          <w:sz w:val="22"/>
        </w:rPr>
      </w:pPr>
      <w:r w:rsidRPr="00CF3E1F">
        <w:rPr>
          <w:rFonts w:asciiTheme="minorHAnsi" w:hAnsiTheme="minorHAnsi" w:cstheme="minorHAnsi"/>
          <w:sz w:val="22"/>
        </w:rPr>
        <w:t xml:space="preserve">Collaborer au projet de soins personnalisé </w:t>
      </w:r>
      <w:r>
        <w:rPr>
          <w:rFonts w:asciiTheme="minorHAnsi" w:hAnsiTheme="minorHAnsi" w:cstheme="minorHAnsi"/>
          <w:sz w:val="22"/>
        </w:rPr>
        <w:t>dans son champ de compétences,</w:t>
      </w:r>
    </w:p>
    <w:p w:rsidR="00CF3E1F" w:rsidRPr="00292AA4" w:rsidRDefault="00CF3E1F" w:rsidP="00292AA4">
      <w:pPr>
        <w:pStyle w:val="texte"/>
        <w:numPr>
          <w:ilvl w:val="0"/>
          <w:numId w:val="17"/>
        </w:numPr>
        <w:spacing w:before="0" w:beforeAutospacing="0" w:after="0" w:afterAutospacing="0"/>
        <w:jc w:val="both"/>
        <w:rPr>
          <w:rFonts w:asciiTheme="minorHAnsi" w:hAnsiTheme="minorHAnsi" w:cstheme="minorHAnsi"/>
          <w:sz w:val="20"/>
        </w:rPr>
      </w:pPr>
      <w:r w:rsidRPr="00CF3E1F">
        <w:rPr>
          <w:rFonts w:asciiTheme="minorHAnsi" w:hAnsiTheme="minorHAnsi" w:cstheme="minorHAnsi"/>
          <w:sz w:val="22"/>
        </w:rPr>
        <w:t>Contribuer à la prévention des risques et au raisonnement clinique interprofessionnel.</w:t>
      </w:r>
    </w:p>
    <w:p w:rsidR="00EC63A7" w:rsidRPr="00E822E7" w:rsidRDefault="00EC63A7" w:rsidP="00EC63A7">
      <w:pPr>
        <w:pStyle w:val="texte"/>
        <w:spacing w:before="0" w:beforeAutospacing="0" w:after="0" w:afterAutospacing="0"/>
        <w:jc w:val="both"/>
        <w:rPr>
          <w:rFonts w:asciiTheme="minorHAnsi" w:hAnsiTheme="minorHAnsi" w:cstheme="minorHAnsi"/>
          <w:sz w:val="16"/>
          <w:szCs w:val="22"/>
        </w:rPr>
      </w:pPr>
    </w:p>
    <w:p w:rsidR="00CF45C4" w:rsidRDefault="00CF45C4" w:rsidP="00EC63A7">
      <w:pPr>
        <w:pStyle w:val="texte"/>
        <w:spacing w:before="0" w:beforeAutospacing="0" w:after="0" w:afterAutospacing="0"/>
        <w:jc w:val="both"/>
        <w:rPr>
          <w:rFonts w:asciiTheme="minorHAnsi" w:hAnsiTheme="minorHAnsi" w:cstheme="minorHAnsi"/>
          <w:sz w:val="16"/>
          <w:szCs w:val="22"/>
        </w:rPr>
      </w:pPr>
    </w:p>
    <w:p w:rsidR="00F44CC2" w:rsidRDefault="00F44CC2" w:rsidP="00EC63A7">
      <w:pPr>
        <w:pStyle w:val="texte"/>
        <w:spacing w:before="0" w:beforeAutospacing="0" w:after="0" w:afterAutospacing="0"/>
        <w:jc w:val="both"/>
        <w:rPr>
          <w:rFonts w:asciiTheme="minorHAnsi" w:hAnsiTheme="minorHAnsi" w:cstheme="minorHAnsi"/>
          <w:sz w:val="16"/>
          <w:szCs w:val="22"/>
        </w:rPr>
      </w:pPr>
    </w:p>
    <w:p w:rsidR="00F44CC2" w:rsidRDefault="00F44CC2" w:rsidP="00EC63A7">
      <w:pPr>
        <w:pStyle w:val="texte"/>
        <w:spacing w:before="0" w:beforeAutospacing="0" w:after="0" w:afterAutospacing="0"/>
        <w:jc w:val="both"/>
        <w:rPr>
          <w:rFonts w:asciiTheme="minorHAnsi" w:hAnsiTheme="minorHAnsi" w:cstheme="minorHAnsi"/>
          <w:sz w:val="16"/>
          <w:szCs w:val="22"/>
        </w:rPr>
      </w:pPr>
    </w:p>
    <w:p w:rsidR="00F44CC2" w:rsidRDefault="00F44CC2" w:rsidP="00EC63A7">
      <w:pPr>
        <w:pStyle w:val="texte"/>
        <w:spacing w:before="0" w:beforeAutospacing="0" w:after="0" w:afterAutospacing="0"/>
        <w:jc w:val="both"/>
        <w:rPr>
          <w:rFonts w:asciiTheme="minorHAnsi" w:hAnsiTheme="minorHAnsi" w:cstheme="minorHAnsi"/>
          <w:sz w:val="16"/>
          <w:szCs w:val="22"/>
        </w:rPr>
      </w:pPr>
    </w:p>
    <w:p w:rsidR="00CA6F5D" w:rsidRDefault="00CA6F5D" w:rsidP="00EC63A7">
      <w:pPr>
        <w:pStyle w:val="texte"/>
        <w:spacing w:before="0" w:beforeAutospacing="0" w:after="0" w:afterAutospacing="0"/>
        <w:jc w:val="both"/>
        <w:rPr>
          <w:rFonts w:asciiTheme="minorHAnsi" w:hAnsiTheme="minorHAnsi" w:cstheme="minorHAnsi"/>
          <w:b/>
          <w:bCs/>
          <w:sz w:val="22"/>
          <w:szCs w:val="22"/>
          <w:u w:val="single"/>
        </w:rPr>
      </w:pPr>
      <w:r w:rsidRPr="005F4071">
        <w:rPr>
          <w:rFonts w:asciiTheme="minorHAnsi" w:hAnsiTheme="minorHAnsi" w:cstheme="minorHAnsi"/>
          <w:b/>
          <w:sz w:val="22"/>
          <w:szCs w:val="22"/>
          <w:u w:val="single"/>
        </w:rPr>
        <w:lastRenderedPageBreak/>
        <w:t xml:space="preserve">Les </w:t>
      </w:r>
      <w:r w:rsidR="00D03C9A">
        <w:rPr>
          <w:rFonts w:asciiTheme="minorHAnsi" w:hAnsiTheme="minorHAnsi" w:cstheme="minorHAnsi"/>
          <w:b/>
          <w:bCs/>
          <w:sz w:val="22"/>
          <w:szCs w:val="22"/>
          <w:u w:val="single"/>
        </w:rPr>
        <w:t>11</w:t>
      </w:r>
      <w:r w:rsidR="00EC63A7" w:rsidRPr="005F4071">
        <w:rPr>
          <w:rFonts w:asciiTheme="minorHAnsi" w:hAnsiTheme="minorHAnsi" w:cstheme="minorHAnsi"/>
          <w:b/>
          <w:bCs/>
          <w:sz w:val="22"/>
          <w:szCs w:val="22"/>
          <w:u w:val="single"/>
        </w:rPr>
        <w:t xml:space="preserve"> compétences</w:t>
      </w:r>
      <w:r w:rsidR="00496C46" w:rsidRPr="005F4071">
        <w:rPr>
          <w:rFonts w:asciiTheme="minorHAnsi" w:hAnsiTheme="minorHAnsi" w:cstheme="minorHAnsi"/>
          <w:b/>
          <w:bCs/>
          <w:sz w:val="22"/>
          <w:szCs w:val="22"/>
          <w:u w:val="single"/>
        </w:rPr>
        <w:t xml:space="preserve"> professionnelles</w:t>
      </w:r>
      <w:r w:rsidR="00DD0AD6">
        <w:rPr>
          <w:rFonts w:asciiTheme="minorHAnsi" w:hAnsiTheme="minorHAnsi" w:cstheme="minorHAnsi"/>
          <w:b/>
          <w:bCs/>
          <w:sz w:val="22"/>
          <w:szCs w:val="22"/>
          <w:u w:val="single"/>
        </w:rPr>
        <w:t xml:space="preserve"> construites par bloc</w:t>
      </w:r>
    </w:p>
    <w:p w:rsidR="00F44CC2" w:rsidRPr="00F44CC2" w:rsidRDefault="00F44CC2" w:rsidP="00EC63A7">
      <w:pPr>
        <w:pStyle w:val="texte"/>
        <w:spacing w:before="0" w:beforeAutospacing="0" w:after="0" w:afterAutospacing="0"/>
        <w:jc w:val="both"/>
        <w:rPr>
          <w:rFonts w:asciiTheme="minorHAnsi" w:hAnsiTheme="minorHAnsi" w:cstheme="minorHAnsi"/>
          <w:b/>
          <w:bCs/>
          <w:sz w:val="6"/>
          <w:szCs w:val="6"/>
          <w:u w:val="single"/>
        </w:rPr>
      </w:pPr>
    </w:p>
    <w:p w:rsidR="00EC63A7" w:rsidRDefault="00CA6F5D"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A</w:t>
      </w:r>
      <w:r w:rsidR="00EC63A7" w:rsidRPr="005F4071">
        <w:rPr>
          <w:rFonts w:asciiTheme="minorHAnsi" w:hAnsiTheme="minorHAnsi" w:cstheme="minorHAnsi"/>
          <w:sz w:val="22"/>
          <w:szCs w:val="22"/>
        </w:rPr>
        <w:t>lternance de cours théoriques et de stages cliniques en équipe pluriprofessionnelle dans les structures hospitalières, extrahospitalières ou à domicile</w:t>
      </w:r>
      <w:r w:rsidR="00F71780">
        <w:rPr>
          <w:rFonts w:asciiTheme="minorHAnsi" w:hAnsiTheme="minorHAnsi" w:cstheme="minorHAnsi"/>
          <w:sz w:val="22"/>
          <w:szCs w:val="22"/>
        </w:rPr>
        <w:t xml:space="preserve"> visant l’acquisition des 11 compétences nécessaires pour répondre aux besoins de la population.</w:t>
      </w:r>
    </w:p>
    <w:p w:rsidR="00D03C9A" w:rsidRPr="00F44CC2" w:rsidRDefault="00D03C9A" w:rsidP="00F71780">
      <w:pPr>
        <w:pStyle w:val="texte"/>
        <w:spacing w:before="0" w:beforeAutospacing="0" w:after="0" w:afterAutospacing="0"/>
        <w:jc w:val="both"/>
        <w:rPr>
          <w:rFonts w:asciiTheme="minorHAnsi" w:hAnsiTheme="minorHAnsi" w:cstheme="minorHAnsi"/>
          <w:b/>
          <w:sz w:val="10"/>
          <w:szCs w:val="10"/>
        </w:rPr>
      </w:pPr>
    </w:p>
    <w:tbl>
      <w:tblPr>
        <w:tblStyle w:val="Grilledutableau"/>
        <w:tblW w:w="0" w:type="auto"/>
        <w:tblLook w:val="04A0" w:firstRow="1" w:lastRow="0" w:firstColumn="1" w:lastColumn="0" w:noHBand="0" w:noVBand="1"/>
      </w:tblPr>
      <w:tblGrid>
        <w:gridCol w:w="3823"/>
        <w:gridCol w:w="6371"/>
      </w:tblGrid>
      <w:tr w:rsidR="00D03C9A" w:rsidTr="00F44CC2">
        <w:tc>
          <w:tcPr>
            <w:tcW w:w="3823" w:type="dxa"/>
            <w:shd w:val="clear" w:color="auto" w:fill="FFF2CC" w:themeFill="accent4" w:themeFillTint="33"/>
          </w:tcPr>
          <w:p w:rsidR="00D03C9A" w:rsidRDefault="00D03C9A" w:rsidP="00DD0AD6">
            <w:pPr>
              <w:pStyle w:val="texte"/>
              <w:spacing w:before="0" w:beforeAutospacing="0" w:after="0" w:afterAutospacing="0"/>
              <w:jc w:val="center"/>
              <w:rPr>
                <w:rFonts w:asciiTheme="minorHAnsi" w:hAnsiTheme="minorHAnsi" w:cstheme="minorHAnsi"/>
                <w:b/>
                <w:sz w:val="22"/>
              </w:rPr>
            </w:pPr>
            <w:r>
              <w:rPr>
                <w:rFonts w:asciiTheme="minorHAnsi" w:hAnsiTheme="minorHAnsi" w:cstheme="minorHAnsi"/>
                <w:b/>
                <w:sz w:val="22"/>
              </w:rPr>
              <w:t>BLOCS DE COMPETENCES</w:t>
            </w:r>
          </w:p>
        </w:tc>
        <w:tc>
          <w:tcPr>
            <w:tcW w:w="6371" w:type="dxa"/>
            <w:shd w:val="clear" w:color="auto" w:fill="FFF2CC" w:themeFill="accent4" w:themeFillTint="33"/>
          </w:tcPr>
          <w:p w:rsidR="00D03C9A" w:rsidRDefault="00D03C9A" w:rsidP="00DD0AD6">
            <w:pPr>
              <w:pStyle w:val="texte"/>
              <w:spacing w:before="0" w:beforeAutospacing="0" w:after="0" w:afterAutospacing="0"/>
              <w:jc w:val="center"/>
              <w:rPr>
                <w:rFonts w:asciiTheme="minorHAnsi" w:hAnsiTheme="minorHAnsi" w:cstheme="minorHAnsi"/>
                <w:b/>
                <w:sz w:val="22"/>
              </w:rPr>
            </w:pPr>
            <w:r>
              <w:rPr>
                <w:rFonts w:asciiTheme="minorHAnsi" w:hAnsiTheme="minorHAnsi" w:cstheme="minorHAnsi"/>
                <w:b/>
                <w:sz w:val="22"/>
              </w:rPr>
              <w:t>COMPETENCES</w:t>
            </w:r>
          </w:p>
        </w:tc>
      </w:tr>
      <w:tr w:rsidR="00D03C9A" w:rsidTr="00F44CC2">
        <w:tc>
          <w:tcPr>
            <w:tcW w:w="3823" w:type="dxa"/>
          </w:tcPr>
          <w:p w:rsidR="00DD0AD6" w:rsidRDefault="00DD0AD6" w:rsidP="00D03C9A">
            <w:pPr>
              <w:pStyle w:val="texte"/>
              <w:spacing w:before="0" w:beforeAutospacing="0" w:after="0" w:afterAutospacing="0"/>
              <w:jc w:val="both"/>
              <w:rPr>
                <w:rFonts w:asciiTheme="minorHAnsi" w:hAnsiTheme="minorHAnsi" w:cstheme="minorHAnsi"/>
                <w:b/>
                <w:sz w:val="22"/>
              </w:rPr>
            </w:pPr>
            <w:r>
              <w:rPr>
                <w:rFonts w:asciiTheme="minorHAnsi" w:hAnsiTheme="minorHAnsi" w:cstheme="minorHAnsi"/>
                <w:b/>
                <w:sz w:val="22"/>
              </w:rPr>
              <w:t>Bloc 1</w:t>
            </w:r>
          </w:p>
          <w:p w:rsidR="00D03C9A" w:rsidRPr="00F71780" w:rsidRDefault="00D03C9A" w:rsidP="00D03C9A">
            <w:pPr>
              <w:pStyle w:val="texte"/>
              <w:spacing w:before="0" w:beforeAutospacing="0" w:after="0" w:afterAutospacing="0"/>
              <w:jc w:val="both"/>
              <w:rPr>
                <w:rFonts w:asciiTheme="minorHAnsi" w:hAnsiTheme="minorHAnsi" w:cstheme="minorHAnsi"/>
                <w:b/>
                <w:sz w:val="22"/>
              </w:rPr>
            </w:pPr>
            <w:r w:rsidRPr="00F71780">
              <w:rPr>
                <w:rFonts w:asciiTheme="minorHAnsi" w:hAnsiTheme="minorHAnsi" w:cstheme="minorHAnsi"/>
                <w:b/>
                <w:sz w:val="22"/>
              </w:rPr>
              <w:t xml:space="preserve">Accompagnement et soins de la personne dans les activités de sa vie quotidienne et de sa vie sociale </w:t>
            </w:r>
          </w:p>
          <w:p w:rsidR="00D03C9A" w:rsidRDefault="00D03C9A" w:rsidP="00F71780">
            <w:pPr>
              <w:pStyle w:val="texte"/>
              <w:spacing w:before="0" w:beforeAutospacing="0" w:after="0" w:afterAutospacing="0"/>
              <w:jc w:val="both"/>
              <w:rPr>
                <w:rFonts w:asciiTheme="minorHAnsi" w:hAnsiTheme="minorHAnsi" w:cstheme="minorHAnsi"/>
                <w:b/>
                <w:sz w:val="22"/>
              </w:rPr>
            </w:pPr>
          </w:p>
        </w:tc>
        <w:tc>
          <w:tcPr>
            <w:tcW w:w="6371" w:type="dxa"/>
          </w:tcPr>
          <w:p w:rsidR="00D03C9A" w:rsidRPr="00F71780"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1</w:t>
            </w:r>
            <w:r w:rsidRPr="00F71780">
              <w:rPr>
                <w:rFonts w:asciiTheme="minorHAnsi" w:hAnsiTheme="minorHAnsi" w:cstheme="minorHAnsi"/>
                <w:sz w:val="22"/>
              </w:rPr>
              <w:t xml:space="preserve"> - Accompagner les personnes dans les actes essentiels de la vie quotidienne et de la vie sociale, personnaliser cet accompagnement à partir de l'évaluation de leur situation personnelle et contextuelle et apporter les réajustements nécessaires </w:t>
            </w:r>
          </w:p>
          <w:p w:rsidR="00D03C9A" w:rsidRPr="00292AA4" w:rsidRDefault="00D03C9A" w:rsidP="00F71780">
            <w:pPr>
              <w:pStyle w:val="texte"/>
              <w:spacing w:before="0" w:beforeAutospacing="0" w:after="0" w:afterAutospacing="0"/>
              <w:jc w:val="both"/>
              <w:rPr>
                <w:rFonts w:asciiTheme="minorHAnsi" w:hAnsiTheme="minorHAnsi" w:cstheme="minorHAnsi"/>
                <w:sz w:val="20"/>
                <w:szCs w:val="22"/>
              </w:rPr>
            </w:pPr>
            <w:r w:rsidRPr="00292AA4">
              <w:rPr>
                <w:rFonts w:asciiTheme="minorHAnsi" w:hAnsiTheme="minorHAnsi" w:cstheme="minorHAnsi"/>
                <w:b/>
                <w:sz w:val="22"/>
              </w:rPr>
              <w:t>2</w:t>
            </w:r>
            <w:r w:rsidRPr="00F71780">
              <w:rPr>
                <w:rFonts w:asciiTheme="minorHAnsi" w:hAnsiTheme="minorHAnsi" w:cstheme="minorHAnsi"/>
                <w:sz w:val="22"/>
              </w:rPr>
              <w:t xml:space="preserve"> - Identifier les situations à risque lors de l'accompagnement de la personne, mettre en œuvre les actions de prévention adéquates et les évaluer</w:t>
            </w:r>
          </w:p>
        </w:tc>
      </w:tr>
      <w:tr w:rsidR="00D03C9A" w:rsidTr="00F44CC2">
        <w:tc>
          <w:tcPr>
            <w:tcW w:w="3823" w:type="dxa"/>
          </w:tcPr>
          <w:p w:rsidR="00DD0AD6" w:rsidRDefault="00DD0AD6" w:rsidP="00D03C9A">
            <w:pPr>
              <w:pStyle w:val="texte"/>
              <w:spacing w:before="0" w:beforeAutospacing="0" w:after="0" w:afterAutospacing="0"/>
              <w:jc w:val="both"/>
              <w:rPr>
                <w:rFonts w:asciiTheme="minorHAnsi" w:hAnsiTheme="minorHAnsi" w:cstheme="minorHAnsi"/>
                <w:b/>
                <w:sz w:val="22"/>
              </w:rPr>
            </w:pPr>
            <w:r>
              <w:rPr>
                <w:rFonts w:asciiTheme="minorHAnsi" w:hAnsiTheme="minorHAnsi" w:cstheme="minorHAnsi"/>
                <w:b/>
                <w:sz w:val="22"/>
              </w:rPr>
              <w:t>Bloc 2</w:t>
            </w:r>
          </w:p>
          <w:p w:rsidR="00D03C9A" w:rsidRPr="00F71780" w:rsidRDefault="00D03C9A" w:rsidP="00D03C9A">
            <w:pPr>
              <w:pStyle w:val="texte"/>
              <w:spacing w:before="0" w:beforeAutospacing="0" w:after="0" w:afterAutospacing="0"/>
              <w:jc w:val="both"/>
              <w:rPr>
                <w:rFonts w:asciiTheme="minorHAnsi" w:hAnsiTheme="minorHAnsi" w:cstheme="minorHAnsi"/>
                <w:b/>
                <w:sz w:val="22"/>
              </w:rPr>
            </w:pPr>
            <w:r w:rsidRPr="00F71780">
              <w:rPr>
                <w:rFonts w:asciiTheme="minorHAnsi" w:hAnsiTheme="minorHAnsi" w:cstheme="minorHAnsi"/>
                <w:b/>
                <w:sz w:val="22"/>
              </w:rPr>
              <w:t xml:space="preserve">Evaluation de l'état clinique et mise en œuvre de soins adaptés en collaboration </w:t>
            </w:r>
          </w:p>
          <w:p w:rsidR="00D03C9A" w:rsidRDefault="00D03C9A" w:rsidP="00F71780">
            <w:pPr>
              <w:pStyle w:val="texte"/>
              <w:spacing w:before="0" w:beforeAutospacing="0" w:after="0" w:afterAutospacing="0"/>
              <w:jc w:val="both"/>
              <w:rPr>
                <w:rFonts w:asciiTheme="minorHAnsi" w:hAnsiTheme="minorHAnsi" w:cstheme="minorHAnsi"/>
                <w:b/>
                <w:sz w:val="22"/>
              </w:rPr>
            </w:pPr>
          </w:p>
        </w:tc>
        <w:tc>
          <w:tcPr>
            <w:tcW w:w="6371" w:type="dxa"/>
          </w:tcPr>
          <w:p w:rsidR="00D03C9A"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3</w:t>
            </w:r>
            <w:r w:rsidR="00292AA4">
              <w:rPr>
                <w:rFonts w:asciiTheme="minorHAnsi" w:hAnsiTheme="minorHAnsi" w:cstheme="minorHAnsi"/>
                <w:b/>
                <w:sz w:val="22"/>
              </w:rPr>
              <w:t xml:space="preserve"> </w:t>
            </w:r>
            <w:r w:rsidRPr="00F71780">
              <w:rPr>
                <w:rFonts w:asciiTheme="minorHAnsi" w:hAnsiTheme="minorHAnsi" w:cstheme="minorHAnsi"/>
                <w:sz w:val="22"/>
              </w:rPr>
              <w:t xml:space="preserve">- Evaluer l'état clinique d'une personne à tout âge de la vie pour adapter sa prise en soins </w:t>
            </w:r>
          </w:p>
          <w:p w:rsidR="00D03C9A"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4</w:t>
            </w:r>
            <w:r w:rsidR="00292AA4">
              <w:rPr>
                <w:rFonts w:asciiTheme="minorHAnsi" w:hAnsiTheme="minorHAnsi" w:cstheme="minorHAnsi"/>
                <w:b/>
                <w:sz w:val="22"/>
              </w:rPr>
              <w:t xml:space="preserve"> </w:t>
            </w:r>
            <w:r w:rsidRPr="00F71780">
              <w:rPr>
                <w:rFonts w:asciiTheme="minorHAnsi" w:hAnsiTheme="minorHAnsi" w:cstheme="minorHAnsi"/>
                <w:sz w:val="22"/>
              </w:rPr>
              <w:t xml:space="preserve">- Mettre en œuvre des soins adaptés à l'état clinique de la personne </w:t>
            </w:r>
          </w:p>
          <w:p w:rsidR="00D03C9A" w:rsidRPr="00292AA4" w:rsidRDefault="00D03C9A" w:rsidP="00F71780">
            <w:pPr>
              <w:pStyle w:val="texte"/>
              <w:spacing w:before="0" w:beforeAutospacing="0" w:after="0" w:afterAutospacing="0"/>
              <w:jc w:val="both"/>
              <w:rPr>
                <w:rFonts w:asciiTheme="minorHAnsi" w:hAnsiTheme="minorHAnsi" w:cstheme="minorHAnsi"/>
                <w:sz w:val="20"/>
                <w:szCs w:val="22"/>
              </w:rPr>
            </w:pPr>
            <w:r w:rsidRPr="00292AA4">
              <w:rPr>
                <w:rFonts w:asciiTheme="minorHAnsi" w:hAnsiTheme="minorHAnsi" w:cstheme="minorHAnsi"/>
                <w:b/>
                <w:sz w:val="22"/>
              </w:rPr>
              <w:t>5</w:t>
            </w:r>
            <w:r w:rsidRPr="00F71780">
              <w:rPr>
                <w:rFonts w:asciiTheme="minorHAnsi" w:hAnsiTheme="minorHAnsi" w:cstheme="minorHAnsi"/>
                <w:sz w:val="22"/>
              </w:rPr>
              <w:t xml:space="preserve"> - Accompagner la personne dans son installation et ses déplacements en mobilisant ses ressources et en utilisant les techniques préventives de mobilisation</w:t>
            </w:r>
          </w:p>
        </w:tc>
      </w:tr>
      <w:tr w:rsidR="00D03C9A" w:rsidTr="00F44CC2">
        <w:tc>
          <w:tcPr>
            <w:tcW w:w="3823" w:type="dxa"/>
          </w:tcPr>
          <w:p w:rsidR="00DD0AD6" w:rsidRDefault="00DD0AD6" w:rsidP="00F71780">
            <w:pPr>
              <w:pStyle w:val="texte"/>
              <w:spacing w:before="0" w:beforeAutospacing="0" w:after="0" w:afterAutospacing="0"/>
              <w:jc w:val="both"/>
              <w:rPr>
                <w:rFonts w:asciiTheme="minorHAnsi" w:hAnsiTheme="minorHAnsi" w:cstheme="minorHAnsi"/>
                <w:b/>
                <w:sz w:val="22"/>
              </w:rPr>
            </w:pPr>
            <w:r>
              <w:rPr>
                <w:rFonts w:asciiTheme="minorHAnsi" w:hAnsiTheme="minorHAnsi" w:cstheme="minorHAnsi"/>
                <w:b/>
                <w:sz w:val="22"/>
              </w:rPr>
              <w:t>Bloc 3</w:t>
            </w:r>
          </w:p>
          <w:p w:rsidR="00D03C9A" w:rsidRPr="00292AA4" w:rsidRDefault="00D03C9A" w:rsidP="00DD0AD6">
            <w:pPr>
              <w:pStyle w:val="texte"/>
              <w:spacing w:before="0" w:beforeAutospacing="0" w:after="0" w:afterAutospacing="0"/>
              <w:rPr>
                <w:rFonts w:asciiTheme="minorHAnsi" w:hAnsiTheme="minorHAnsi" w:cstheme="minorHAnsi"/>
                <w:sz w:val="22"/>
              </w:rPr>
            </w:pPr>
            <w:r w:rsidRPr="00F71780">
              <w:rPr>
                <w:rFonts w:asciiTheme="minorHAnsi" w:hAnsiTheme="minorHAnsi" w:cstheme="minorHAnsi"/>
                <w:b/>
                <w:sz w:val="22"/>
              </w:rPr>
              <w:t>Information et accompagnement des personnes et de leur entourage, des professionnels et des apprenants</w:t>
            </w:r>
            <w:r w:rsidRPr="00F71780">
              <w:rPr>
                <w:rFonts w:asciiTheme="minorHAnsi" w:hAnsiTheme="minorHAnsi" w:cstheme="minorHAnsi"/>
                <w:sz w:val="22"/>
              </w:rPr>
              <w:t xml:space="preserve"> </w:t>
            </w:r>
          </w:p>
        </w:tc>
        <w:tc>
          <w:tcPr>
            <w:tcW w:w="6371" w:type="dxa"/>
          </w:tcPr>
          <w:p w:rsidR="00D03C9A"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6</w:t>
            </w:r>
            <w:r w:rsidR="00292AA4">
              <w:rPr>
                <w:rFonts w:asciiTheme="minorHAnsi" w:hAnsiTheme="minorHAnsi" w:cstheme="minorHAnsi"/>
                <w:sz w:val="22"/>
              </w:rPr>
              <w:t xml:space="preserve"> </w:t>
            </w:r>
            <w:r w:rsidRPr="00F71780">
              <w:rPr>
                <w:rFonts w:asciiTheme="minorHAnsi" w:hAnsiTheme="minorHAnsi" w:cstheme="minorHAnsi"/>
                <w:sz w:val="22"/>
              </w:rPr>
              <w:t xml:space="preserve">- Etablir une communication adaptée pour informer et accompagner la personne et son entourage </w:t>
            </w:r>
          </w:p>
          <w:p w:rsidR="00D03C9A" w:rsidRPr="00F44CC2" w:rsidRDefault="00D03C9A" w:rsidP="00F71780">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7</w:t>
            </w:r>
            <w:r w:rsidRPr="00F71780">
              <w:rPr>
                <w:rFonts w:asciiTheme="minorHAnsi" w:hAnsiTheme="minorHAnsi" w:cstheme="minorHAnsi"/>
                <w:sz w:val="22"/>
              </w:rPr>
              <w:t xml:space="preserve"> - Informer et former les pairs, les personnes en formation et les autres professionnels</w:t>
            </w:r>
          </w:p>
        </w:tc>
      </w:tr>
      <w:tr w:rsidR="00D03C9A" w:rsidTr="00F44CC2">
        <w:tc>
          <w:tcPr>
            <w:tcW w:w="3823" w:type="dxa"/>
          </w:tcPr>
          <w:p w:rsidR="00DD0AD6" w:rsidRDefault="00DD0AD6" w:rsidP="00F71780">
            <w:pPr>
              <w:pStyle w:val="texte"/>
              <w:spacing w:before="0" w:beforeAutospacing="0" w:after="0" w:afterAutospacing="0"/>
              <w:jc w:val="both"/>
              <w:rPr>
                <w:rFonts w:asciiTheme="minorHAnsi" w:hAnsiTheme="minorHAnsi" w:cstheme="minorHAnsi"/>
                <w:b/>
                <w:sz w:val="22"/>
              </w:rPr>
            </w:pPr>
            <w:r>
              <w:rPr>
                <w:rFonts w:asciiTheme="minorHAnsi" w:hAnsiTheme="minorHAnsi" w:cstheme="minorHAnsi"/>
                <w:b/>
                <w:sz w:val="22"/>
              </w:rPr>
              <w:t>Bloc 4</w:t>
            </w:r>
          </w:p>
          <w:p w:rsidR="00D03C9A" w:rsidRDefault="00D03C9A" w:rsidP="00F71780">
            <w:pPr>
              <w:pStyle w:val="texte"/>
              <w:spacing w:before="0" w:beforeAutospacing="0" w:after="0" w:afterAutospacing="0"/>
              <w:jc w:val="both"/>
              <w:rPr>
                <w:rFonts w:asciiTheme="minorHAnsi" w:hAnsiTheme="minorHAnsi" w:cstheme="minorHAnsi"/>
                <w:b/>
                <w:sz w:val="22"/>
              </w:rPr>
            </w:pPr>
            <w:r w:rsidRPr="00F71780">
              <w:rPr>
                <w:rFonts w:asciiTheme="minorHAnsi" w:hAnsiTheme="minorHAnsi" w:cstheme="minorHAnsi"/>
                <w:b/>
                <w:sz w:val="22"/>
              </w:rPr>
              <w:t xml:space="preserve">Entretien de l'environnement immédiat de la personne et des matériels liés aux activités en tenant compte du lieu et des situations d'intervention </w:t>
            </w:r>
          </w:p>
        </w:tc>
        <w:tc>
          <w:tcPr>
            <w:tcW w:w="6371" w:type="dxa"/>
          </w:tcPr>
          <w:p w:rsidR="00D03C9A"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8</w:t>
            </w:r>
            <w:r w:rsidR="00292AA4">
              <w:rPr>
                <w:rFonts w:asciiTheme="minorHAnsi" w:hAnsiTheme="minorHAnsi" w:cstheme="minorHAnsi"/>
                <w:sz w:val="22"/>
              </w:rPr>
              <w:t xml:space="preserve"> </w:t>
            </w:r>
            <w:r w:rsidRPr="00F71780">
              <w:rPr>
                <w:rFonts w:asciiTheme="minorHAnsi" w:hAnsiTheme="minorHAnsi" w:cstheme="minorHAnsi"/>
                <w:sz w:val="22"/>
              </w:rPr>
              <w:t xml:space="preserve">- Utiliser des techniques d'entretien des locaux et du matériel adaptées en prenant en compte la prévention des risques associés </w:t>
            </w:r>
          </w:p>
          <w:p w:rsidR="00D03C9A" w:rsidRPr="00F71780"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9</w:t>
            </w:r>
            <w:r w:rsidRPr="00F71780">
              <w:rPr>
                <w:rFonts w:asciiTheme="minorHAnsi" w:hAnsiTheme="minorHAnsi" w:cstheme="minorHAnsi"/>
                <w:sz w:val="22"/>
              </w:rPr>
              <w:t xml:space="preserve"> - Repérer et traiter les anomalies et dysfonctionnements en lien avec l'entretien des locaux et des matériels liés aux activités de soins</w:t>
            </w:r>
          </w:p>
          <w:p w:rsidR="00D03C9A" w:rsidRDefault="00D03C9A" w:rsidP="00F71780">
            <w:pPr>
              <w:pStyle w:val="texte"/>
              <w:spacing w:before="0" w:beforeAutospacing="0" w:after="0" w:afterAutospacing="0"/>
              <w:jc w:val="both"/>
              <w:rPr>
                <w:rFonts w:asciiTheme="minorHAnsi" w:hAnsiTheme="minorHAnsi" w:cstheme="minorHAnsi"/>
                <w:b/>
                <w:sz w:val="22"/>
              </w:rPr>
            </w:pPr>
          </w:p>
        </w:tc>
      </w:tr>
      <w:tr w:rsidR="00D03C9A" w:rsidTr="00F44CC2">
        <w:tc>
          <w:tcPr>
            <w:tcW w:w="3823" w:type="dxa"/>
          </w:tcPr>
          <w:p w:rsidR="00DD0AD6" w:rsidRDefault="00D03C9A" w:rsidP="00DD0AD6">
            <w:pPr>
              <w:pStyle w:val="texte"/>
              <w:spacing w:before="0" w:beforeAutospacing="0" w:after="0" w:afterAutospacing="0"/>
              <w:rPr>
                <w:rFonts w:asciiTheme="minorHAnsi" w:hAnsiTheme="minorHAnsi" w:cstheme="minorHAnsi"/>
                <w:b/>
                <w:sz w:val="22"/>
              </w:rPr>
            </w:pPr>
            <w:r w:rsidRPr="00F71780">
              <w:rPr>
                <w:rFonts w:asciiTheme="minorHAnsi" w:hAnsiTheme="minorHAnsi" w:cstheme="minorHAnsi"/>
                <w:b/>
                <w:sz w:val="22"/>
              </w:rPr>
              <w:t>B</w:t>
            </w:r>
            <w:r>
              <w:rPr>
                <w:rFonts w:asciiTheme="minorHAnsi" w:hAnsiTheme="minorHAnsi" w:cstheme="minorHAnsi"/>
                <w:b/>
                <w:sz w:val="22"/>
              </w:rPr>
              <w:t xml:space="preserve">loc 5 </w:t>
            </w:r>
            <w:r w:rsidR="00DD0AD6">
              <w:rPr>
                <w:rFonts w:asciiTheme="minorHAnsi" w:hAnsiTheme="minorHAnsi" w:cstheme="minorHAnsi"/>
                <w:b/>
                <w:sz w:val="22"/>
              </w:rPr>
              <w:t>–</w:t>
            </w:r>
            <w:r>
              <w:rPr>
                <w:rFonts w:asciiTheme="minorHAnsi" w:hAnsiTheme="minorHAnsi" w:cstheme="minorHAnsi"/>
                <w:b/>
                <w:sz w:val="22"/>
              </w:rPr>
              <w:t xml:space="preserve"> </w:t>
            </w:r>
          </w:p>
          <w:p w:rsidR="00D03C9A" w:rsidRPr="00F71780" w:rsidRDefault="00D03C9A" w:rsidP="00DD0AD6">
            <w:pPr>
              <w:pStyle w:val="texte"/>
              <w:spacing w:before="0" w:beforeAutospacing="0" w:after="0" w:afterAutospacing="0"/>
              <w:rPr>
                <w:rFonts w:asciiTheme="minorHAnsi" w:hAnsiTheme="minorHAnsi" w:cstheme="minorHAnsi"/>
                <w:b/>
                <w:sz w:val="22"/>
              </w:rPr>
            </w:pPr>
            <w:r>
              <w:rPr>
                <w:rFonts w:asciiTheme="minorHAnsi" w:hAnsiTheme="minorHAnsi" w:cstheme="minorHAnsi"/>
                <w:b/>
                <w:sz w:val="22"/>
              </w:rPr>
              <w:t>Travail en équipe pluri</w:t>
            </w:r>
            <w:r w:rsidRPr="00F71780">
              <w:rPr>
                <w:rFonts w:asciiTheme="minorHAnsi" w:hAnsiTheme="minorHAnsi" w:cstheme="minorHAnsi"/>
                <w:b/>
                <w:sz w:val="22"/>
              </w:rPr>
              <w:t xml:space="preserve">professionnelle et traitement des informations liées aux activités de soins, à la qualité / gestion des risques </w:t>
            </w:r>
          </w:p>
          <w:p w:rsidR="00D03C9A" w:rsidRDefault="00D03C9A" w:rsidP="00F71780">
            <w:pPr>
              <w:pStyle w:val="texte"/>
              <w:spacing w:before="0" w:beforeAutospacing="0" w:after="0" w:afterAutospacing="0"/>
              <w:jc w:val="both"/>
              <w:rPr>
                <w:rFonts w:asciiTheme="minorHAnsi" w:hAnsiTheme="minorHAnsi" w:cstheme="minorHAnsi"/>
                <w:b/>
                <w:sz w:val="22"/>
              </w:rPr>
            </w:pPr>
          </w:p>
        </w:tc>
        <w:tc>
          <w:tcPr>
            <w:tcW w:w="6371" w:type="dxa"/>
          </w:tcPr>
          <w:p w:rsidR="00D03C9A" w:rsidRDefault="00D03C9A" w:rsidP="00D03C9A">
            <w:pPr>
              <w:pStyle w:val="texte"/>
              <w:spacing w:before="0" w:beforeAutospacing="0" w:after="0" w:afterAutospacing="0"/>
              <w:jc w:val="both"/>
              <w:rPr>
                <w:rFonts w:asciiTheme="minorHAnsi" w:hAnsiTheme="minorHAnsi" w:cstheme="minorHAnsi"/>
                <w:sz w:val="22"/>
              </w:rPr>
            </w:pPr>
            <w:r w:rsidRPr="00292AA4">
              <w:rPr>
                <w:rFonts w:asciiTheme="minorHAnsi" w:hAnsiTheme="minorHAnsi" w:cstheme="minorHAnsi"/>
                <w:b/>
                <w:sz w:val="22"/>
              </w:rPr>
              <w:t>10</w:t>
            </w:r>
            <w:r w:rsidRPr="00F71780">
              <w:rPr>
                <w:rFonts w:asciiTheme="minorHAnsi" w:hAnsiTheme="minorHAnsi" w:cstheme="minorHAnsi"/>
                <w:sz w:val="22"/>
              </w:rPr>
              <w:t xml:space="preserve"> - Rechercher, traiter et transmettre, quels que soient l'outil et les modalités de communication, les données pertinentes pour assurer la continuité et la traçabilité des soins et des activités </w:t>
            </w:r>
          </w:p>
          <w:p w:rsidR="00D03C9A" w:rsidRPr="00292AA4" w:rsidRDefault="00D03C9A" w:rsidP="00F71780">
            <w:pPr>
              <w:pStyle w:val="texte"/>
              <w:spacing w:before="0" w:beforeAutospacing="0" w:after="0" w:afterAutospacing="0"/>
              <w:jc w:val="both"/>
              <w:rPr>
                <w:rFonts w:asciiTheme="minorHAnsi" w:hAnsiTheme="minorHAnsi" w:cstheme="minorHAnsi"/>
                <w:sz w:val="20"/>
                <w:szCs w:val="22"/>
              </w:rPr>
            </w:pPr>
            <w:r w:rsidRPr="00292AA4">
              <w:rPr>
                <w:rFonts w:asciiTheme="minorHAnsi" w:hAnsiTheme="minorHAnsi" w:cstheme="minorHAnsi"/>
                <w:b/>
                <w:sz w:val="22"/>
              </w:rPr>
              <w:t>11</w:t>
            </w:r>
            <w:r w:rsidRPr="00F71780">
              <w:rPr>
                <w:rFonts w:asciiTheme="minorHAnsi" w:hAnsiTheme="minorHAnsi" w:cstheme="minorHAnsi"/>
                <w:sz w:val="22"/>
              </w:rPr>
              <w:t>- Organiser son activité, coop</w:t>
            </w:r>
            <w:r>
              <w:rPr>
                <w:rFonts w:asciiTheme="minorHAnsi" w:hAnsiTheme="minorHAnsi" w:cstheme="minorHAnsi"/>
                <w:sz w:val="22"/>
              </w:rPr>
              <w:t>érer au sein d'une équipe pluri</w:t>
            </w:r>
            <w:r w:rsidRPr="00F71780">
              <w:rPr>
                <w:rFonts w:asciiTheme="minorHAnsi" w:hAnsiTheme="minorHAnsi" w:cstheme="minorHAnsi"/>
                <w:sz w:val="22"/>
              </w:rPr>
              <w:t>professionnelle et améliorer sa pratique dans le cadre d'une démarche qualité / gestion des risques</w:t>
            </w:r>
          </w:p>
        </w:tc>
      </w:tr>
    </w:tbl>
    <w:p w:rsidR="00EC63A7" w:rsidRDefault="00EC63A7" w:rsidP="00EC63A7">
      <w:pPr>
        <w:pStyle w:val="texte"/>
        <w:spacing w:before="0" w:beforeAutospacing="0" w:after="0" w:afterAutospacing="0"/>
        <w:jc w:val="both"/>
        <w:rPr>
          <w:rFonts w:asciiTheme="minorHAnsi" w:hAnsiTheme="minorHAnsi" w:cstheme="minorHAnsi"/>
          <w:sz w:val="16"/>
          <w:szCs w:val="22"/>
        </w:rPr>
      </w:pPr>
    </w:p>
    <w:p w:rsidR="00E822E7" w:rsidRPr="00E822E7" w:rsidRDefault="00E822E7" w:rsidP="00EC63A7">
      <w:pPr>
        <w:pStyle w:val="texte"/>
        <w:spacing w:before="0" w:beforeAutospacing="0" w:after="0" w:afterAutospacing="0"/>
        <w:jc w:val="both"/>
        <w:rPr>
          <w:rFonts w:asciiTheme="minorHAnsi" w:hAnsiTheme="minorHAnsi" w:cstheme="minorHAnsi"/>
          <w:sz w:val="16"/>
          <w:szCs w:val="22"/>
        </w:rPr>
      </w:pPr>
    </w:p>
    <w:p w:rsidR="00CF45C4" w:rsidRPr="005F4071" w:rsidRDefault="00CF45C4" w:rsidP="00CF45C4">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Le programme des études</w:t>
      </w:r>
    </w:p>
    <w:p w:rsidR="00D03C9A" w:rsidRPr="00F44CC2" w:rsidRDefault="00D03C9A" w:rsidP="00CF45C4">
      <w:pPr>
        <w:pStyle w:val="texte"/>
        <w:spacing w:before="0" w:beforeAutospacing="0" w:after="0" w:afterAutospacing="0"/>
        <w:jc w:val="both"/>
        <w:rPr>
          <w:rFonts w:asciiTheme="minorHAnsi" w:hAnsiTheme="minorHAnsi" w:cstheme="minorHAnsi"/>
          <w:sz w:val="10"/>
          <w:szCs w:val="10"/>
        </w:rPr>
      </w:pPr>
    </w:p>
    <w:tbl>
      <w:tblPr>
        <w:tblStyle w:val="Grilledutableau"/>
        <w:tblW w:w="0" w:type="auto"/>
        <w:tblLook w:val="04A0" w:firstRow="1" w:lastRow="0" w:firstColumn="1" w:lastColumn="0" w:noHBand="0" w:noVBand="1"/>
      </w:tblPr>
      <w:tblGrid>
        <w:gridCol w:w="6658"/>
        <w:gridCol w:w="3536"/>
      </w:tblGrid>
      <w:tr w:rsidR="00292AA4" w:rsidRPr="00DD0AD6" w:rsidTr="00204B59">
        <w:tc>
          <w:tcPr>
            <w:tcW w:w="6658" w:type="dxa"/>
            <w:shd w:val="clear" w:color="auto" w:fill="FFF2CC" w:themeFill="accent4" w:themeFillTint="33"/>
          </w:tcPr>
          <w:p w:rsidR="00292AA4" w:rsidRPr="004777C6" w:rsidRDefault="00292AA4" w:rsidP="00DD0AD6">
            <w:pPr>
              <w:pStyle w:val="texte"/>
              <w:spacing w:before="0" w:beforeAutospacing="0" w:after="0" w:afterAutospacing="0"/>
              <w:jc w:val="center"/>
              <w:rPr>
                <w:rFonts w:asciiTheme="minorHAnsi" w:hAnsiTheme="minorHAnsi" w:cstheme="minorHAnsi"/>
                <w:b/>
                <w:sz w:val="22"/>
                <w:szCs w:val="22"/>
              </w:rPr>
            </w:pPr>
            <w:r w:rsidRPr="004777C6">
              <w:rPr>
                <w:rFonts w:asciiTheme="minorHAnsi" w:hAnsiTheme="minorHAnsi" w:cstheme="minorHAnsi"/>
                <w:b/>
                <w:sz w:val="22"/>
                <w:szCs w:val="22"/>
              </w:rPr>
              <w:t>MATIERE</w:t>
            </w:r>
            <w:r w:rsidR="00DD0AD6" w:rsidRPr="004777C6">
              <w:rPr>
                <w:rFonts w:asciiTheme="minorHAnsi" w:hAnsiTheme="minorHAnsi" w:cstheme="minorHAnsi"/>
                <w:b/>
                <w:sz w:val="22"/>
                <w:szCs w:val="22"/>
              </w:rPr>
              <w:t>S</w:t>
            </w:r>
          </w:p>
        </w:tc>
        <w:tc>
          <w:tcPr>
            <w:tcW w:w="3536" w:type="dxa"/>
            <w:shd w:val="clear" w:color="auto" w:fill="FFF2CC" w:themeFill="accent4" w:themeFillTint="33"/>
          </w:tcPr>
          <w:p w:rsidR="00292AA4" w:rsidRPr="00DD0AD6" w:rsidRDefault="00292AA4" w:rsidP="00DD0AD6">
            <w:pPr>
              <w:pStyle w:val="texte"/>
              <w:spacing w:before="0" w:beforeAutospacing="0" w:after="0" w:afterAutospacing="0"/>
              <w:jc w:val="center"/>
              <w:rPr>
                <w:rFonts w:asciiTheme="minorHAnsi" w:hAnsiTheme="minorHAnsi" w:cstheme="minorHAnsi"/>
                <w:b/>
                <w:sz w:val="22"/>
                <w:szCs w:val="22"/>
              </w:rPr>
            </w:pPr>
            <w:r w:rsidRPr="004777C6">
              <w:rPr>
                <w:rFonts w:asciiTheme="minorHAnsi" w:hAnsiTheme="minorHAnsi" w:cstheme="minorHAnsi"/>
                <w:b/>
                <w:sz w:val="22"/>
                <w:szCs w:val="22"/>
              </w:rPr>
              <w:t>DUREE</w:t>
            </w:r>
          </w:p>
        </w:tc>
      </w:tr>
      <w:tr w:rsidR="00292AA4" w:rsidTr="00292AA4">
        <w:tc>
          <w:tcPr>
            <w:tcW w:w="6658" w:type="dxa"/>
          </w:tcPr>
          <w:p w:rsidR="00292AA4" w:rsidRPr="006A5A0C" w:rsidRDefault="00292AA4" w:rsidP="00CF45C4">
            <w:pPr>
              <w:pStyle w:val="texte"/>
              <w:spacing w:before="0" w:beforeAutospacing="0" w:after="0" w:afterAutospacing="0"/>
              <w:jc w:val="both"/>
              <w:rPr>
                <w:rFonts w:asciiTheme="minorHAnsi" w:hAnsiTheme="minorHAnsi" w:cstheme="minorHAnsi"/>
                <w:b/>
                <w:sz w:val="22"/>
                <w:szCs w:val="22"/>
              </w:rPr>
            </w:pPr>
            <w:r w:rsidRPr="006A5A0C">
              <w:rPr>
                <w:rFonts w:asciiTheme="minorHAnsi" w:hAnsiTheme="minorHAnsi" w:cstheme="minorHAnsi"/>
                <w:b/>
                <w:sz w:val="22"/>
                <w:szCs w:val="22"/>
              </w:rPr>
              <w:t>Accompagnement Pédagogique Individualisé (API)</w:t>
            </w:r>
          </w:p>
        </w:tc>
        <w:tc>
          <w:tcPr>
            <w:tcW w:w="3536" w:type="dxa"/>
          </w:tcPr>
          <w:p w:rsidR="00292AA4" w:rsidRDefault="00292AA4" w:rsidP="00CF45C4">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35 heures (3 premiers mois)</w:t>
            </w:r>
          </w:p>
        </w:tc>
      </w:tr>
      <w:tr w:rsidR="00292AA4" w:rsidTr="00292AA4">
        <w:tc>
          <w:tcPr>
            <w:tcW w:w="6658" w:type="dxa"/>
          </w:tcPr>
          <w:p w:rsidR="00292AA4" w:rsidRPr="006A5A0C" w:rsidRDefault="00292AA4" w:rsidP="00CF45C4">
            <w:pPr>
              <w:pStyle w:val="texte"/>
              <w:spacing w:before="0" w:beforeAutospacing="0" w:after="0" w:afterAutospacing="0"/>
              <w:jc w:val="both"/>
              <w:rPr>
                <w:rFonts w:asciiTheme="minorHAnsi" w:hAnsiTheme="minorHAnsi" w:cstheme="minorHAnsi"/>
                <w:b/>
                <w:sz w:val="22"/>
                <w:szCs w:val="22"/>
              </w:rPr>
            </w:pPr>
            <w:r w:rsidRPr="006A5A0C">
              <w:rPr>
                <w:rFonts w:asciiTheme="minorHAnsi" w:hAnsiTheme="minorHAnsi" w:cstheme="minorHAnsi"/>
                <w:b/>
                <w:sz w:val="22"/>
                <w:szCs w:val="22"/>
              </w:rPr>
              <w:t>Suivi pédagogique individualisé</w:t>
            </w:r>
          </w:p>
        </w:tc>
        <w:tc>
          <w:tcPr>
            <w:tcW w:w="3536" w:type="dxa"/>
          </w:tcPr>
          <w:p w:rsidR="00292AA4" w:rsidRDefault="00292AA4" w:rsidP="00CF45C4">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7 heures (réparties sur la formation)</w:t>
            </w:r>
          </w:p>
        </w:tc>
      </w:tr>
      <w:tr w:rsidR="00292AA4" w:rsidTr="00292AA4">
        <w:tc>
          <w:tcPr>
            <w:tcW w:w="6658" w:type="dxa"/>
          </w:tcPr>
          <w:p w:rsidR="00292AA4" w:rsidRPr="006A5A0C" w:rsidRDefault="00292AA4" w:rsidP="00CF45C4">
            <w:pPr>
              <w:pStyle w:val="texte"/>
              <w:spacing w:before="0" w:beforeAutospacing="0" w:after="0" w:afterAutospacing="0"/>
              <w:jc w:val="both"/>
              <w:rPr>
                <w:rFonts w:asciiTheme="minorHAnsi" w:hAnsiTheme="minorHAnsi" w:cstheme="minorHAnsi"/>
                <w:b/>
                <w:sz w:val="22"/>
                <w:szCs w:val="22"/>
              </w:rPr>
            </w:pPr>
            <w:r w:rsidRPr="006A5A0C">
              <w:rPr>
                <w:rFonts w:asciiTheme="minorHAnsi" w:hAnsiTheme="minorHAnsi" w:cstheme="minorHAnsi"/>
                <w:b/>
                <w:sz w:val="22"/>
                <w:szCs w:val="22"/>
              </w:rPr>
              <w:t>Travaux Personnels Guidés (TPG)</w:t>
            </w:r>
          </w:p>
        </w:tc>
        <w:tc>
          <w:tcPr>
            <w:tcW w:w="3536" w:type="dxa"/>
          </w:tcPr>
          <w:p w:rsidR="00292AA4" w:rsidRDefault="00292AA4" w:rsidP="005E3B54">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35 heures (réparties</w:t>
            </w:r>
            <w:r w:rsidR="005E3B54">
              <w:rPr>
                <w:rFonts w:asciiTheme="minorHAnsi" w:hAnsiTheme="minorHAnsi" w:cstheme="minorHAnsi"/>
                <w:sz w:val="22"/>
                <w:szCs w:val="22"/>
              </w:rPr>
              <w:t>/</w:t>
            </w:r>
            <w:r>
              <w:rPr>
                <w:rFonts w:asciiTheme="minorHAnsi" w:hAnsiTheme="minorHAnsi" w:cstheme="minorHAnsi"/>
                <w:sz w:val="22"/>
                <w:szCs w:val="22"/>
              </w:rPr>
              <w:t>module)</w:t>
            </w:r>
          </w:p>
        </w:tc>
      </w:tr>
      <w:tr w:rsidR="00292AA4" w:rsidTr="00292AA4">
        <w:tc>
          <w:tcPr>
            <w:tcW w:w="6658" w:type="dxa"/>
          </w:tcPr>
          <w:p w:rsidR="00292AA4" w:rsidRDefault="00DD0AD6" w:rsidP="00CF45C4">
            <w:pPr>
              <w:pStyle w:val="texte"/>
              <w:spacing w:before="0" w:beforeAutospacing="0" w:after="0" w:afterAutospacing="0"/>
              <w:jc w:val="both"/>
              <w:rPr>
                <w:rFonts w:asciiTheme="minorHAnsi" w:hAnsiTheme="minorHAnsi" w:cstheme="minorHAnsi"/>
                <w:sz w:val="22"/>
                <w:szCs w:val="22"/>
              </w:rPr>
            </w:pPr>
            <w:r w:rsidRPr="006652B9">
              <w:rPr>
                <w:rFonts w:asciiTheme="minorHAnsi" w:hAnsiTheme="minorHAnsi" w:cstheme="minorHAnsi"/>
                <w:b/>
                <w:sz w:val="22"/>
                <w:szCs w:val="22"/>
              </w:rPr>
              <w:t>Module 1</w:t>
            </w:r>
            <w:r w:rsidR="00814D7C">
              <w:rPr>
                <w:rFonts w:asciiTheme="minorHAnsi" w:hAnsiTheme="minorHAnsi" w:cstheme="minorHAnsi"/>
                <w:sz w:val="22"/>
                <w:szCs w:val="22"/>
              </w:rPr>
              <w:t> </w:t>
            </w:r>
            <w:r w:rsidR="00814D7C">
              <w:t xml:space="preserve">: </w:t>
            </w:r>
            <w:r w:rsidR="00814D7C" w:rsidRPr="00814D7C">
              <w:rPr>
                <w:rFonts w:asciiTheme="minorHAnsi" w:hAnsiTheme="minorHAnsi" w:cstheme="minorHAnsi"/>
                <w:sz w:val="22"/>
              </w:rPr>
              <w:t>Accompagnement d’une personne dans les activités de sa vie quotidienne et de sa vie sociale</w:t>
            </w:r>
          </w:p>
        </w:tc>
        <w:tc>
          <w:tcPr>
            <w:tcW w:w="3536" w:type="dxa"/>
          </w:tcPr>
          <w:p w:rsidR="00292AA4" w:rsidRDefault="000424B5" w:rsidP="00CF45C4">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147 heures</w:t>
            </w:r>
          </w:p>
        </w:tc>
      </w:tr>
      <w:tr w:rsidR="00DD0AD6" w:rsidRPr="00814D7C" w:rsidTr="00292AA4">
        <w:tc>
          <w:tcPr>
            <w:tcW w:w="6658" w:type="dxa"/>
          </w:tcPr>
          <w:p w:rsidR="00DD0AD6" w:rsidRPr="00814D7C" w:rsidRDefault="00DD0AD6" w:rsidP="00814D7C">
            <w:pPr>
              <w:rPr>
                <w:rFonts w:asciiTheme="minorHAnsi" w:hAnsiTheme="minorHAnsi" w:cstheme="minorHAnsi"/>
                <w:sz w:val="22"/>
                <w:szCs w:val="22"/>
              </w:rPr>
            </w:pPr>
            <w:r w:rsidRPr="006652B9">
              <w:rPr>
                <w:rFonts w:asciiTheme="minorHAnsi" w:hAnsiTheme="minorHAnsi" w:cstheme="minorHAnsi"/>
                <w:b/>
                <w:sz w:val="22"/>
                <w:szCs w:val="22"/>
              </w:rPr>
              <w:t>Module 2</w:t>
            </w:r>
            <w:r w:rsidR="00814D7C" w:rsidRPr="00814D7C">
              <w:rPr>
                <w:rFonts w:asciiTheme="minorHAnsi" w:hAnsiTheme="minorHAnsi" w:cstheme="minorHAnsi"/>
                <w:sz w:val="22"/>
                <w:szCs w:val="22"/>
              </w:rPr>
              <w:t> : Repérage et prévention des situations à risque</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21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3</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Evaluation de l’état clinique d’une personne</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77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4</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Mise en œuvre des soins adaptés, évaluation et réajustement</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182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5</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Accompagnement de la mobilité de la personne aidée</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35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6</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Relation et communication avec les personnes et leur entourage</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70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7</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Accompagnement des personnes en formation et communication avec les pairs</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21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8</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Entretien des locaux et des matériels et prévention des risques</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35 heures</w:t>
            </w:r>
          </w:p>
        </w:tc>
      </w:tr>
      <w:tr w:rsidR="00DD0AD6" w:rsidRPr="00814D7C" w:rsidTr="00292AA4">
        <w:tc>
          <w:tcPr>
            <w:tcW w:w="6658" w:type="dxa"/>
          </w:tcPr>
          <w:p w:rsidR="00DD0AD6" w:rsidRPr="00814D7C" w:rsidRDefault="00DD0AD6" w:rsidP="00DD0AD6">
            <w:pPr>
              <w:rPr>
                <w:rFonts w:asciiTheme="minorHAnsi" w:hAnsiTheme="minorHAnsi" w:cstheme="minorHAnsi"/>
                <w:sz w:val="22"/>
                <w:szCs w:val="22"/>
              </w:rPr>
            </w:pPr>
            <w:r w:rsidRPr="006652B9">
              <w:rPr>
                <w:rFonts w:asciiTheme="minorHAnsi" w:hAnsiTheme="minorHAnsi" w:cstheme="minorHAnsi"/>
                <w:b/>
                <w:sz w:val="22"/>
                <w:szCs w:val="22"/>
              </w:rPr>
              <w:t>Module 9</w:t>
            </w:r>
            <w:r w:rsidR="000424B5">
              <w:rPr>
                <w:rFonts w:asciiTheme="minorHAnsi" w:hAnsiTheme="minorHAnsi" w:cstheme="minorHAnsi"/>
                <w:sz w:val="22"/>
                <w:szCs w:val="22"/>
              </w:rPr>
              <w:t xml:space="preserve"> : </w:t>
            </w:r>
            <w:r w:rsidR="00814D7C" w:rsidRPr="00814D7C">
              <w:rPr>
                <w:rFonts w:asciiTheme="minorHAnsi" w:hAnsiTheme="minorHAnsi" w:cstheme="minorHAnsi"/>
                <w:sz w:val="22"/>
                <w:szCs w:val="22"/>
              </w:rPr>
              <w:t>Traitement des informations</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35 heures</w:t>
            </w:r>
          </w:p>
        </w:tc>
      </w:tr>
      <w:tr w:rsidR="00DD0AD6" w:rsidRPr="00814D7C" w:rsidTr="00292AA4">
        <w:tc>
          <w:tcPr>
            <w:tcW w:w="6658" w:type="dxa"/>
          </w:tcPr>
          <w:p w:rsidR="00DD0AD6" w:rsidRPr="005E3B54" w:rsidRDefault="00DD0AD6" w:rsidP="005E3B54">
            <w:pPr>
              <w:pStyle w:val="texte"/>
              <w:spacing w:before="0" w:beforeAutospacing="0" w:after="0" w:afterAutospacing="0"/>
              <w:jc w:val="both"/>
              <w:rPr>
                <w:rFonts w:asciiTheme="minorHAnsi" w:hAnsiTheme="minorHAnsi" w:cstheme="minorHAnsi"/>
                <w:b/>
                <w:sz w:val="22"/>
                <w:szCs w:val="22"/>
              </w:rPr>
            </w:pPr>
            <w:r w:rsidRPr="006652B9">
              <w:rPr>
                <w:rFonts w:asciiTheme="minorHAnsi" w:hAnsiTheme="minorHAnsi" w:cstheme="minorHAnsi"/>
                <w:b/>
                <w:sz w:val="22"/>
                <w:szCs w:val="22"/>
              </w:rPr>
              <w:t>Module 10</w:t>
            </w:r>
            <w:r w:rsidR="005E3B54">
              <w:rPr>
                <w:rFonts w:asciiTheme="minorHAnsi" w:hAnsiTheme="minorHAnsi" w:cstheme="minorHAnsi"/>
                <w:sz w:val="22"/>
                <w:szCs w:val="22"/>
              </w:rPr>
              <w:t> :</w:t>
            </w:r>
            <w:r w:rsidR="00814D7C" w:rsidRPr="00814D7C">
              <w:rPr>
                <w:rFonts w:asciiTheme="minorHAnsi" w:hAnsiTheme="minorHAnsi" w:cstheme="minorHAnsi"/>
                <w:sz w:val="22"/>
                <w:szCs w:val="22"/>
              </w:rPr>
              <w:t xml:space="preserve">Travail en équipe </w:t>
            </w:r>
            <w:r w:rsidR="005E3B54" w:rsidRPr="00814D7C">
              <w:rPr>
                <w:rFonts w:asciiTheme="minorHAnsi" w:hAnsiTheme="minorHAnsi" w:cstheme="minorHAnsi"/>
                <w:sz w:val="22"/>
                <w:szCs w:val="22"/>
              </w:rPr>
              <w:t>pluriprofessionnelle</w:t>
            </w:r>
            <w:r w:rsidR="00814D7C" w:rsidRPr="00814D7C">
              <w:rPr>
                <w:rFonts w:asciiTheme="minorHAnsi" w:hAnsiTheme="minorHAnsi" w:cstheme="minorHAnsi"/>
                <w:sz w:val="22"/>
                <w:szCs w:val="22"/>
              </w:rPr>
              <w:t>, qualité et gestion des risques associés</w:t>
            </w:r>
          </w:p>
        </w:tc>
        <w:tc>
          <w:tcPr>
            <w:tcW w:w="3536" w:type="dxa"/>
          </w:tcPr>
          <w:p w:rsidR="00DD0AD6" w:rsidRPr="00814D7C" w:rsidRDefault="000424B5" w:rsidP="00DD0AD6">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70 heures</w:t>
            </w:r>
          </w:p>
        </w:tc>
      </w:tr>
    </w:tbl>
    <w:p w:rsidR="00EC63A7" w:rsidRDefault="00EC63A7" w:rsidP="00EC63A7">
      <w:pPr>
        <w:pStyle w:val="texte"/>
        <w:spacing w:before="0" w:beforeAutospacing="0" w:after="0" w:afterAutospacing="0"/>
        <w:jc w:val="both"/>
        <w:rPr>
          <w:rFonts w:asciiTheme="minorHAnsi" w:hAnsiTheme="minorHAnsi" w:cstheme="minorHAnsi"/>
          <w:b/>
          <w:sz w:val="22"/>
          <w:szCs w:val="22"/>
          <w:u w:val="single"/>
        </w:rPr>
      </w:pPr>
      <w:r w:rsidRPr="005C69E3">
        <w:rPr>
          <w:rFonts w:asciiTheme="minorHAnsi" w:hAnsiTheme="minorHAnsi" w:cstheme="minorHAnsi"/>
          <w:b/>
          <w:sz w:val="22"/>
          <w:szCs w:val="22"/>
          <w:u w:val="single"/>
        </w:rPr>
        <w:lastRenderedPageBreak/>
        <w:t>Les stages d’immersion dans le milieu professionnel</w:t>
      </w:r>
    </w:p>
    <w:p w:rsidR="00AA7FFE" w:rsidRPr="00AA7FFE" w:rsidRDefault="00AA7FFE" w:rsidP="00EC63A7">
      <w:pPr>
        <w:pStyle w:val="texte"/>
        <w:spacing w:before="0" w:beforeAutospacing="0" w:after="0" w:afterAutospacing="0"/>
        <w:jc w:val="both"/>
        <w:rPr>
          <w:rFonts w:asciiTheme="minorHAnsi" w:hAnsiTheme="minorHAnsi" w:cstheme="minorHAnsi"/>
          <w:b/>
          <w:sz w:val="10"/>
          <w:szCs w:val="10"/>
          <w:u w:val="single"/>
        </w:rPr>
      </w:pPr>
    </w:p>
    <w:p w:rsidR="004D413C" w:rsidRPr="004D413C" w:rsidRDefault="005C69E3" w:rsidP="00EC63A7">
      <w:pPr>
        <w:pStyle w:val="texte"/>
        <w:spacing w:before="0" w:beforeAutospacing="0" w:after="0" w:afterAutospacing="0"/>
        <w:jc w:val="both"/>
        <w:rPr>
          <w:rFonts w:asciiTheme="minorHAnsi" w:hAnsiTheme="minorHAnsi" w:cstheme="minorHAnsi"/>
          <w:sz w:val="22"/>
        </w:rPr>
      </w:pPr>
      <w:r w:rsidRPr="004D413C">
        <w:rPr>
          <w:rFonts w:asciiTheme="minorHAnsi" w:hAnsiTheme="minorHAnsi" w:cstheme="minorHAnsi"/>
          <w:sz w:val="22"/>
        </w:rPr>
        <w:t>Les stages sont effectués dans différentes structures employeurs, publiques ou privées, du champ sanitaire, social ou médico-social, en établissement, en hospitalisation à domicile ou dans les services d'accompagnement et d'aide à la personne</w:t>
      </w:r>
      <w:r w:rsidR="004D413C" w:rsidRPr="004D413C">
        <w:rPr>
          <w:rFonts w:asciiTheme="minorHAnsi" w:hAnsiTheme="minorHAnsi" w:cstheme="minorHAnsi"/>
          <w:sz w:val="22"/>
        </w:rPr>
        <w:t xml:space="preserve"> avec au moins une expérience de travail de nuit et une expérience de travail le week-end au cours de la formation.</w:t>
      </w:r>
    </w:p>
    <w:p w:rsidR="004D413C" w:rsidRPr="004D413C" w:rsidRDefault="004D413C" w:rsidP="00EC63A7">
      <w:pPr>
        <w:pStyle w:val="texte"/>
        <w:spacing w:before="0" w:beforeAutospacing="0" w:after="0" w:afterAutospacing="0"/>
        <w:jc w:val="both"/>
        <w:rPr>
          <w:rFonts w:asciiTheme="minorHAnsi" w:hAnsiTheme="minorHAnsi" w:cstheme="minorHAnsi"/>
          <w:sz w:val="20"/>
        </w:rPr>
      </w:pPr>
      <w:r w:rsidRPr="004D413C">
        <w:rPr>
          <w:rFonts w:asciiTheme="minorHAnsi" w:hAnsiTheme="minorHAnsi" w:cstheme="minorHAnsi"/>
          <w:sz w:val="22"/>
        </w:rPr>
        <w:t>Le parcours de stage comporte au moins une période auprès de personnes en situation de handicap physique ou psychique, et une période auprès de personnes âgées.</w:t>
      </w:r>
    </w:p>
    <w:p w:rsidR="004D413C" w:rsidRDefault="004D413C" w:rsidP="00EC63A7">
      <w:pPr>
        <w:pStyle w:val="texte"/>
        <w:spacing w:before="0" w:beforeAutospacing="0" w:after="0" w:afterAutospacing="0"/>
        <w:jc w:val="both"/>
        <w:rPr>
          <w:rFonts w:asciiTheme="minorHAnsi" w:hAnsiTheme="minorHAnsi" w:cstheme="minorHAnsi"/>
          <w:sz w:val="22"/>
          <w:u w:val="single"/>
        </w:rPr>
      </w:pPr>
    </w:p>
    <w:p w:rsidR="004D413C" w:rsidRPr="007819AF" w:rsidRDefault="004D413C" w:rsidP="004D413C">
      <w:pPr>
        <w:pStyle w:val="texte"/>
        <w:spacing w:before="0" w:beforeAutospacing="0" w:after="0" w:afterAutospacing="0"/>
        <w:jc w:val="both"/>
        <w:rPr>
          <w:rFonts w:asciiTheme="minorHAnsi" w:hAnsiTheme="minorHAnsi" w:cstheme="minorHAnsi"/>
          <w:sz w:val="22"/>
          <w:szCs w:val="22"/>
          <w:u w:val="single"/>
        </w:rPr>
      </w:pPr>
      <w:r w:rsidRPr="007819AF">
        <w:rPr>
          <w:rFonts w:asciiTheme="minorHAnsi" w:hAnsiTheme="minorHAnsi" w:cstheme="minorHAnsi"/>
          <w:b/>
          <w:sz w:val="22"/>
          <w:szCs w:val="22"/>
          <w:u w:val="single"/>
        </w:rPr>
        <w:t>Le parcours clinique</w:t>
      </w:r>
      <w:r w:rsidRPr="007819AF">
        <w:rPr>
          <w:rFonts w:asciiTheme="minorHAnsi" w:hAnsiTheme="minorHAnsi" w:cstheme="minorHAnsi"/>
          <w:sz w:val="22"/>
          <w:szCs w:val="22"/>
          <w:u w:val="single"/>
        </w:rPr>
        <w:t> :</w:t>
      </w:r>
    </w:p>
    <w:p w:rsidR="005C69E3" w:rsidRPr="005C69E3" w:rsidRDefault="00852469" w:rsidP="007819AF">
      <w:pPr>
        <w:pStyle w:val="texte"/>
        <w:numPr>
          <w:ilvl w:val="0"/>
          <w:numId w:val="20"/>
        </w:numPr>
        <w:spacing w:before="0" w:beforeAutospacing="0" w:after="0" w:afterAutospacing="0"/>
        <w:jc w:val="both"/>
        <w:rPr>
          <w:rFonts w:asciiTheme="minorHAnsi" w:hAnsiTheme="minorHAnsi" w:cstheme="minorHAnsi"/>
          <w:sz w:val="22"/>
        </w:rPr>
      </w:pPr>
      <w:r w:rsidRPr="005C69E3">
        <w:rPr>
          <w:rFonts w:asciiTheme="minorHAnsi" w:hAnsiTheme="minorHAnsi" w:cstheme="minorHAnsi"/>
          <w:sz w:val="22"/>
        </w:rPr>
        <w:t xml:space="preserve">Période A : 5 semaines </w:t>
      </w:r>
    </w:p>
    <w:p w:rsidR="005C69E3" w:rsidRPr="005C69E3" w:rsidRDefault="00852469" w:rsidP="007819AF">
      <w:pPr>
        <w:pStyle w:val="texte"/>
        <w:numPr>
          <w:ilvl w:val="0"/>
          <w:numId w:val="20"/>
        </w:numPr>
        <w:spacing w:before="0" w:beforeAutospacing="0" w:after="0" w:afterAutospacing="0"/>
        <w:jc w:val="both"/>
        <w:rPr>
          <w:rFonts w:asciiTheme="minorHAnsi" w:hAnsiTheme="minorHAnsi" w:cstheme="minorHAnsi"/>
          <w:sz w:val="22"/>
        </w:rPr>
      </w:pPr>
      <w:r w:rsidRPr="005C69E3">
        <w:rPr>
          <w:rFonts w:asciiTheme="minorHAnsi" w:hAnsiTheme="minorHAnsi" w:cstheme="minorHAnsi"/>
          <w:sz w:val="22"/>
        </w:rPr>
        <w:t xml:space="preserve">Période B : 5 semaines </w:t>
      </w:r>
    </w:p>
    <w:p w:rsidR="005C69E3" w:rsidRPr="005C69E3" w:rsidRDefault="00852469" w:rsidP="007819AF">
      <w:pPr>
        <w:pStyle w:val="texte"/>
        <w:numPr>
          <w:ilvl w:val="0"/>
          <w:numId w:val="20"/>
        </w:numPr>
        <w:spacing w:before="0" w:beforeAutospacing="0" w:after="0" w:afterAutospacing="0"/>
        <w:jc w:val="both"/>
        <w:rPr>
          <w:rFonts w:asciiTheme="minorHAnsi" w:hAnsiTheme="minorHAnsi" w:cstheme="minorHAnsi"/>
          <w:sz w:val="22"/>
        </w:rPr>
      </w:pPr>
      <w:r w:rsidRPr="005C69E3">
        <w:rPr>
          <w:rFonts w:asciiTheme="minorHAnsi" w:hAnsiTheme="minorHAnsi" w:cstheme="minorHAnsi"/>
          <w:sz w:val="22"/>
        </w:rPr>
        <w:t xml:space="preserve">Période C : 5 semaines </w:t>
      </w:r>
    </w:p>
    <w:p w:rsidR="00814D7C" w:rsidRPr="005C69E3" w:rsidRDefault="00852469" w:rsidP="007819AF">
      <w:pPr>
        <w:pStyle w:val="texte"/>
        <w:numPr>
          <w:ilvl w:val="0"/>
          <w:numId w:val="20"/>
        </w:numPr>
        <w:spacing w:before="0" w:beforeAutospacing="0" w:after="0" w:afterAutospacing="0"/>
        <w:jc w:val="both"/>
        <w:rPr>
          <w:rFonts w:asciiTheme="minorHAnsi" w:hAnsiTheme="minorHAnsi" w:cstheme="minorHAnsi"/>
          <w:b/>
          <w:sz w:val="20"/>
          <w:szCs w:val="22"/>
        </w:rPr>
      </w:pPr>
      <w:r w:rsidRPr="005C69E3">
        <w:rPr>
          <w:rFonts w:asciiTheme="minorHAnsi" w:hAnsiTheme="minorHAnsi" w:cstheme="minorHAnsi"/>
          <w:sz w:val="22"/>
        </w:rPr>
        <w:t>Période D : 7 semaines en continu</w:t>
      </w:r>
    </w:p>
    <w:p w:rsidR="005C69E3" w:rsidRPr="005C69E3" w:rsidRDefault="005C69E3" w:rsidP="00987520">
      <w:pPr>
        <w:pStyle w:val="texte"/>
        <w:numPr>
          <w:ilvl w:val="0"/>
          <w:numId w:val="25"/>
        </w:numPr>
        <w:spacing w:before="0" w:beforeAutospacing="0" w:after="0" w:afterAutospacing="0"/>
        <w:jc w:val="both"/>
        <w:rPr>
          <w:rFonts w:asciiTheme="minorHAnsi" w:hAnsiTheme="minorHAnsi" w:cstheme="minorHAnsi"/>
          <w:sz w:val="22"/>
        </w:rPr>
      </w:pPr>
      <w:r w:rsidRPr="005C69E3">
        <w:rPr>
          <w:rFonts w:asciiTheme="minorHAnsi" w:hAnsiTheme="minorHAnsi" w:cstheme="minorHAnsi"/>
          <w:sz w:val="22"/>
        </w:rPr>
        <w:t xml:space="preserve">Les périodes A, B et C doivent permettre d’aborder différents contextes : </w:t>
      </w:r>
    </w:p>
    <w:p w:rsidR="005C69E3" w:rsidRPr="005C69E3" w:rsidRDefault="005C69E3" w:rsidP="00987520">
      <w:pPr>
        <w:pStyle w:val="texte"/>
        <w:numPr>
          <w:ilvl w:val="0"/>
          <w:numId w:val="26"/>
        </w:numPr>
        <w:spacing w:before="0" w:beforeAutospacing="0" w:after="0" w:afterAutospacing="0"/>
        <w:jc w:val="both"/>
        <w:rPr>
          <w:rFonts w:asciiTheme="minorHAnsi" w:hAnsiTheme="minorHAnsi" w:cstheme="minorHAnsi"/>
          <w:sz w:val="22"/>
        </w:rPr>
      </w:pPr>
      <w:r w:rsidRPr="005C69E3">
        <w:rPr>
          <w:rFonts w:asciiTheme="minorHAnsi" w:hAnsiTheme="minorHAnsi" w:cstheme="minorHAnsi"/>
          <w:sz w:val="22"/>
        </w:rPr>
        <w:t xml:space="preserve">Prise en soins d’une personne dont l’état de santé altéré est en phase aiguë </w:t>
      </w:r>
    </w:p>
    <w:p w:rsidR="00814D7C" w:rsidRPr="005C69E3" w:rsidRDefault="005C69E3" w:rsidP="00987520">
      <w:pPr>
        <w:pStyle w:val="texte"/>
        <w:numPr>
          <w:ilvl w:val="0"/>
          <w:numId w:val="26"/>
        </w:numPr>
        <w:spacing w:before="0" w:beforeAutospacing="0" w:after="0" w:afterAutospacing="0"/>
        <w:jc w:val="both"/>
        <w:rPr>
          <w:rFonts w:asciiTheme="minorHAnsi" w:hAnsiTheme="minorHAnsi" w:cstheme="minorHAnsi"/>
          <w:b/>
          <w:sz w:val="20"/>
          <w:szCs w:val="22"/>
        </w:rPr>
      </w:pPr>
      <w:r w:rsidRPr="005C69E3">
        <w:rPr>
          <w:rFonts w:asciiTheme="minorHAnsi" w:hAnsiTheme="minorHAnsi" w:cstheme="minorHAnsi"/>
          <w:sz w:val="22"/>
        </w:rPr>
        <w:t>Prise en soins d’une personne dont l’état de santé altéré est stabilisé</w:t>
      </w:r>
    </w:p>
    <w:p w:rsidR="005C69E3" w:rsidRPr="005C69E3" w:rsidRDefault="005C69E3" w:rsidP="008B4638">
      <w:pPr>
        <w:pStyle w:val="texte"/>
        <w:numPr>
          <w:ilvl w:val="0"/>
          <w:numId w:val="25"/>
        </w:numPr>
        <w:spacing w:before="0" w:beforeAutospacing="0" w:after="0" w:afterAutospacing="0"/>
        <w:jc w:val="both"/>
        <w:rPr>
          <w:rFonts w:asciiTheme="minorHAnsi" w:hAnsiTheme="minorHAnsi" w:cstheme="minorHAnsi"/>
          <w:sz w:val="20"/>
        </w:rPr>
      </w:pPr>
      <w:r w:rsidRPr="005C69E3">
        <w:rPr>
          <w:rFonts w:asciiTheme="minorHAnsi" w:hAnsiTheme="minorHAnsi" w:cstheme="minorHAnsi"/>
          <w:sz w:val="22"/>
        </w:rPr>
        <w:t>Chacune des périodes A, B, C doit porter sur tout ou partie des 5 blocs de compétences, l’ensemble des blocs devant être abordés sur l’ensemble des 3 périodes.</w:t>
      </w:r>
    </w:p>
    <w:p w:rsidR="00814D7C" w:rsidRPr="005C69E3" w:rsidRDefault="005C69E3" w:rsidP="008B4638">
      <w:pPr>
        <w:pStyle w:val="texte"/>
        <w:numPr>
          <w:ilvl w:val="0"/>
          <w:numId w:val="25"/>
        </w:numPr>
        <w:spacing w:before="0" w:beforeAutospacing="0" w:after="0" w:afterAutospacing="0"/>
        <w:jc w:val="both"/>
        <w:rPr>
          <w:rFonts w:asciiTheme="minorHAnsi" w:hAnsiTheme="minorHAnsi" w:cstheme="minorHAnsi"/>
          <w:b/>
          <w:sz w:val="20"/>
          <w:szCs w:val="22"/>
        </w:rPr>
      </w:pPr>
      <w:r w:rsidRPr="005C69E3">
        <w:rPr>
          <w:rFonts w:asciiTheme="minorHAnsi" w:hAnsiTheme="minorHAnsi" w:cstheme="minorHAnsi"/>
          <w:sz w:val="22"/>
        </w:rPr>
        <w:t>Les périodes A, B et C doivent permettre d’explorer les 3 missions précitées, une période donnée pouvant être centrée sur une ou plusieurs missions.</w:t>
      </w:r>
    </w:p>
    <w:p w:rsidR="00814D7C" w:rsidRPr="005C69E3" w:rsidRDefault="00814D7C" w:rsidP="00EC63A7">
      <w:pPr>
        <w:pStyle w:val="texte"/>
        <w:spacing w:before="0" w:beforeAutospacing="0" w:after="0" w:afterAutospacing="0"/>
        <w:jc w:val="both"/>
        <w:rPr>
          <w:rFonts w:asciiTheme="minorHAnsi" w:hAnsiTheme="minorHAnsi" w:cstheme="minorHAnsi"/>
          <w:b/>
          <w:sz w:val="14"/>
          <w:szCs w:val="22"/>
        </w:rPr>
      </w:pPr>
    </w:p>
    <w:p w:rsidR="00814D7C" w:rsidRPr="005C69E3" w:rsidRDefault="005C69E3" w:rsidP="008B4638">
      <w:pPr>
        <w:pStyle w:val="texte"/>
        <w:numPr>
          <w:ilvl w:val="0"/>
          <w:numId w:val="25"/>
        </w:numPr>
        <w:spacing w:before="0" w:beforeAutospacing="0" w:after="0" w:afterAutospacing="0"/>
        <w:jc w:val="both"/>
        <w:rPr>
          <w:rFonts w:asciiTheme="minorHAnsi" w:hAnsiTheme="minorHAnsi" w:cstheme="minorHAnsi"/>
          <w:b/>
          <w:sz w:val="20"/>
          <w:szCs w:val="22"/>
        </w:rPr>
      </w:pPr>
      <w:r w:rsidRPr="005C69E3">
        <w:rPr>
          <w:rFonts w:asciiTheme="minorHAnsi" w:hAnsiTheme="minorHAnsi" w:cstheme="minorHAnsi"/>
          <w:sz w:val="22"/>
        </w:rPr>
        <w:t>La période D correspond à une période intégrative en milieu professionnel réalisée en fin de formation permettant l’exploration ou la consolidation du projet professionnel et le renforcement des compétences afin de valider l’ensemble des blocs de compétences.</w:t>
      </w:r>
    </w:p>
    <w:p w:rsidR="005C69E3" w:rsidRPr="005C69E3" w:rsidRDefault="005C69E3" w:rsidP="008B4638">
      <w:pPr>
        <w:pStyle w:val="texte"/>
        <w:numPr>
          <w:ilvl w:val="0"/>
          <w:numId w:val="25"/>
        </w:numPr>
        <w:spacing w:before="0" w:beforeAutospacing="0" w:after="0" w:afterAutospacing="0"/>
        <w:jc w:val="both"/>
        <w:rPr>
          <w:rFonts w:asciiTheme="minorHAnsi" w:hAnsiTheme="minorHAnsi" w:cstheme="minorHAnsi"/>
          <w:sz w:val="20"/>
        </w:rPr>
      </w:pPr>
      <w:r w:rsidRPr="005C69E3">
        <w:rPr>
          <w:rFonts w:asciiTheme="minorHAnsi" w:hAnsiTheme="minorHAnsi" w:cstheme="minorHAnsi"/>
          <w:sz w:val="22"/>
        </w:rPr>
        <w:t>La période D doit porter sur les 5 blocs de compétences.</w:t>
      </w:r>
    </w:p>
    <w:p w:rsidR="00814D7C" w:rsidRPr="005C69E3" w:rsidRDefault="005C69E3" w:rsidP="008B4638">
      <w:pPr>
        <w:pStyle w:val="texte"/>
        <w:numPr>
          <w:ilvl w:val="0"/>
          <w:numId w:val="25"/>
        </w:numPr>
        <w:spacing w:before="0" w:beforeAutospacing="0" w:after="0" w:afterAutospacing="0"/>
        <w:jc w:val="both"/>
        <w:rPr>
          <w:rFonts w:asciiTheme="minorHAnsi" w:hAnsiTheme="minorHAnsi" w:cstheme="minorHAnsi"/>
          <w:b/>
          <w:sz w:val="20"/>
          <w:szCs w:val="22"/>
        </w:rPr>
      </w:pPr>
      <w:r w:rsidRPr="005C69E3">
        <w:rPr>
          <w:rFonts w:asciiTheme="minorHAnsi" w:hAnsiTheme="minorHAnsi" w:cstheme="minorHAnsi"/>
          <w:sz w:val="22"/>
        </w:rPr>
        <w:t>La période D doit porter sur les 3 missions</w:t>
      </w:r>
      <w:r w:rsidR="004777C6">
        <w:rPr>
          <w:rFonts w:asciiTheme="minorHAnsi" w:hAnsiTheme="minorHAnsi" w:cstheme="minorHAnsi"/>
          <w:sz w:val="22"/>
        </w:rPr>
        <w:t xml:space="preserve"> précitées</w:t>
      </w:r>
      <w:r w:rsidRPr="005C69E3">
        <w:rPr>
          <w:rFonts w:asciiTheme="minorHAnsi" w:hAnsiTheme="minorHAnsi" w:cstheme="minorHAnsi"/>
          <w:sz w:val="22"/>
        </w:rPr>
        <w:t>.</w:t>
      </w:r>
    </w:p>
    <w:p w:rsidR="00EC63A7" w:rsidRDefault="00EC63A7" w:rsidP="00EC63A7">
      <w:pPr>
        <w:pStyle w:val="texte"/>
        <w:spacing w:before="0" w:beforeAutospacing="0" w:after="0" w:afterAutospacing="0"/>
        <w:jc w:val="both"/>
        <w:rPr>
          <w:rFonts w:asciiTheme="minorHAnsi" w:hAnsiTheme="minorHAnsi" w:cstheme="minorHAnsi"/>
          <w:sz w:val="16"/>
          <w:szCs w:val="22"/>
        </w:rPr>
      </w:pPr>
    </w:p>
    <w:p w:rsidR="004D413C" w:rsidRPr="00E822E7" w:rsidRDefault="004D413C" w:rsidP="00EC63A7">
      <w:pPr>
        <w:pStyle w:val="texte"/>
        <w:spacing w:before="0" w:beforeAutospacing="0" w:after="0" w:afterAutospacing="0"/>
        <w:jc w:val="both"/>
        <w:rPr>
          <w:rFonts w:asciiTheme="minorHAnsi" w:hAnsiTheme="minorHAnsi" w:cstheme="minorHAnsi"/>
          <w:sz w:val="16"/>
          <w:szCs w:val="22"/>
        </w:rPr>
      </w:pPr>
    </w:p>
    <w:p w:rsidR="00EC63A7" w:rsidRPr="005F4071" w:rsidRDefault="00496C46" w:rsidP="00EC63A7">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Les i</w:t>
      </w:r>
      <w:r w:rsidR="00EC63A7" w:rsidRPr="005F4071">
        <w:rPr>
          <w:rFonts w:asciiTheme="minorHAnsi" w:hAnsiTheme="minorHAnsi" w:cstheme="minorHAnsi"/>
          <w:b/>
          <w:sz w:val="22"/>
          <w:szCs w:val="22"/>
          <w:u w:val="single"/>
        </w:rPr>
        <w:t>ntervenants</w:t>
      </w:r>
    </w:p>
    <w:p w:rsidR="00EC63A7" w:rsidRPr="005F4071" w:rsidRDefault="00EC63A7"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 xml:space="preserve">Formateurs en soins infirmiers, enseignants </w:t>
      </w:r>
      <w:r w:rsidR="00DD0AD6">
        <w:rPr>
          <w:rFonts w:asciiTheme="minorHAnsi" w:hAnsiTheme="minorHAnsi" w:cstheme="minorHAnsi"/>
          <w:sz w:val="22"/>
          <w:szCs w:val="22"/>
        </w:rPr>
        <w:t>experts</w:t>
      </w:r>
      <w:r w:rsidRPr="005F4071">
        <w:rPr>
          <w:rFonts w:asciiTheme="minorHAnsi" w:hAnsiTheme="minorHAnsi" w:cstheme="minorHAnsi"/>
          <w:sz w:val="22"/>
          <w:szCs w:val="22"/>
        </w:rPr>
        <w:t>, professionnels de santé pluridisciplinaires</w:t>
      </w:r>
      <w:r w:rsidR="00DD0AD6">
        <w:rPr>
          <w:rFonts w:asciiTheme="minorHAnsi" w:hAnsiTheme="minorHAnsi" w:cstheme="minorHAnsi"/>
          <w:sz w:val="22"/>
          <w:szCs w:val="22"/>
        </w:rPr>
        <w:t>.</w:t>
      </w:r>
    </w:p>
    <w:p w:rsidR="00EC63A7" w:rsidRDefault="00EC63A7" w:rsidP="00EC63A7">
      <w:pPr>
        <w:pStyle w:val="texte"/>
        <w:spacing w:before="0" w:beforeAutospacing="0" w:after="0" w:afterAutospacing="0"/>
        <w:jc w:val="both"/>
        <w:rPr>
          <w:rFonts w:asciiTheme="minorHAnsi" w:hAnsiTheme="minorHAnsi" w:cstheme="minorHAnsi"/>
          <w:sz w:val="16"/>
          <w:szCs w:val="22"/>
        </w:rPr>
      </w:pPr>
    </w:p>
    <w:p w:rsidR="00E822E7" w:rsidRPr="00E822E7" w:rsidRDefault="00E822E7" w:rsidP="00EC63A7">
      <w:pPr>
        <w:pStyle w:val="texte"/>
        <w:spacing w:before="0" w:beforeAutospacing="0" w:after="0" w:afterAutospacing="0"/>
        <w:jc w:val="both"/>
        <w:rPr>
          <w:rFonts w:asciiTheme="minorHAnsi" w:hAnsiTheme="minorHAnsi" w:cstheme="minorHAnsi"/>
          <w:sz w:val="16"/>
          <w:szCs w:val="22"/>
        </w:rPr>
      </w:pPr>
    </w:p>
    <w:p w:rsidR="00EC63A7" w:rsidRPr="005F4071" w:rsidRDefault="00496C46" w:rsidP="00EC63A7">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Les m</w:t>
      </w:r>
      <w:r w:rsidR="00EC63A7" w:rsidRPr="005F4071">
        <w:rPr>
          <w:rFonts w:asciiTheme="minorHAnsi" w:hAnsiTheme="minorHAnsi" w:cstheme="minorHAnsi"/>
          <w:b/>
          <w:sz w:val="22"/>
          <w:szCs w:val="22"/>
          <w:u w:val="single"/>
        </w:rPr>
        <w:t>oyens et équipements pédagogiques</w:t>
      </w:r>
    </w:p>
    <w:p w:rsidR="00EC63A7" w:rsidRPr="005F4071" w:rsidRDefault="00EC63A7"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Salles de travaux pratiques et simulation, amphithéâtre, salles de TD et cours, CDI</w:t>
      </w:r>
      <w:r w:rsidR="000A7F3A" w:rsidRPr="005F4071">
        <w:rPr>
          <w:rFonts w:asciiTheme="minorHAnsi" w:hAnsiTheme="minorHAnsi" w:cstheme="minorHAnsi"/>
          <w:sz w:val="22"/>
          <w:szCs w:val="22"/>
        </w:rPr>
        <w:t>, plateforme nu</w:t>
      </w:r>
      <w:r w:rsidR="00DD0AD6">
        <w:rPr>
          <w:rFonts w:asciiTheme="minorHAnsi" w:hAnsiTheme="minorHAnsi" w:cstheme="minorHAnsi"/>
          <w:sz w:val="22"/>
          <w:szCs w:val="22"/>
        </w:rPr>
        <w:t>mérique, portfolio de l’élève</w:t>
      </w:r>
      <w:r w:rsidR="000A7F3A" w:rsidRPr="005F4071">
        <w:rPr>
          <w:rFonts w:asciiTheme="minorHAnsi" w:hAnsiTheme="minorHAnsi" w:cstheme="minorHAnsi"/>
          <w:sz w:val="22"/>
          <w:szCs w:val="22"/>
        </w:rPr>
        <w:t>.</w:t>
      </w:r>
    </w:p>
    <w:p w:rsidR="00EC63A7" w:rsidRDefault="00EC63A7" w:rsidP="00EC63A7">
      <w:pPr>
        <w:pStyle w:val="texte"/>
        <w:spacing w:before="0" w:beforeAutospacing="0" w:after="0" w:afterAutospacing="0"/>
        <w:jc w:val="both"/>
        <w:rPr>
          <w:rFonts w:asciiTheme="minorHAnsi" w:hAnsiTheme="minorHAnsi" w:cstheme="minorHAnsi"/>
          <w:sz w:val="16"/>
          <w:szCs w:val="22"/>
        </w:rPr>
      </w:pPr>
    </w:p>
    <w:p w:rsidR="00E822E7" w:rsidRPr="00E822E7" w:rsidRDefault="00E822E7" w:rsidP="00EC63A7">
      <w:pPr>
        <w:pStyle w:val="texte"/>
        <w:spacing w:before="0" w:beforeAutospacing="0" w:after="0" w:afterAutospacing="0"/>
        <w:jc w:val="both"/>
        <w:rPr>
          <w:rFonts w:asciiTheme="minorHAnsi" w:hAnsiTheme="minorHAnsi" w:cstheme="minorHAnsi"/>
          <w:sz w:val="16"/>
          <w:szCs w:val="22"/>
        </w:rPr>
      </w:pPr>
    </w:p>
    <w:p w:rsidR="00EC63A7" w:rsidRPr="005F4071" w:rsidRDefault="00496C46" w:rsidP="00EC63A7">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Les m</w:t>
      </w:r>
      <w:r w:rsidR="00EC63A7" w:rsidRPr="005F4071">
        <w:rPr>
          <w:rFonts w:asciiTheme="minorHAnsi" w:hAnsiTheme="minorHAnsi" w:cstheme="minorHAnsi"/>
          <w:b/>
          <w:sz w:val="22"/>
          <w:szCs w:val="22"/>
          <w:u w:val="single"/>
        </w:rPr>
        <w:t>éthodes pédagogiques</w:t>
      </w:r>
    </w:p>
    <w:p w:rsidR="00EC63A7" w:rsidRPr="005F4071" w:rsidRDefault="000A7F3A"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 xml:space="preserve">Les cours permettent d’introduire les apports théoriques en lien avec </w:t>
      </w:r>
      <w:r w:rsidR="00DD0AD6">
        <w:rPr>
          <w:rFonts w:asciiTheme="minorHAnsi" w:hAnsiTheme="minorHAnsi" w:cstheme="minorHAnsi"/>
          <w:sz w:val="22"/>
          <w:szCs w:val="22"/>
        </w:rPr>
        <w:t xml:space="preserve">les modules spécifiques </w:t>
      </w:r>
      <w:r w:rsidRPr="005F4071">
        <w:rPr>
          <w:sz w:val="22"/>
          <w:szCs w:val="22"/>
        </w:rPr>
        <w:t>: c</w:t>
      </w:r>
      <w:r w:rsidR="00EC63A7" w:rsidRPr="005F4071">
        <w:rPr>
          <w:rFonts w:asciiTheme="minorHAnsi" w:hAnsiTheme="minorHAnsi" w:cstheme="minorHAnsi"/>
          <w:sz w:val="22"/>
          <w:szCs w:val="22"/>
        </w:rPr>
        <w:t>ours</w:t>
      </w:r>
      <w:r w:rsidRPr="005F4071">
        <w:rPr>
          <w:rFonts w:asciiTheme="minorHAnsi" w:hAnsiTheme="minorHAnsi" w:cstheme="minorHAnsi"/>
          <w:sz w:val="22"/>
          <w:szCs w:val="22"/>
        </w:rPr>
        <w:t xml:space="preserve"> magistraux</w:t>
      </w:r>
      <w:r w:rsidR="00EC63A7" w:rsidRPr="005F4071">
        <w:rPr>
          <w:rFonts w:asciiTheme="minorHAnsi" w:hAnsiTheme="minorHAnsi" w:cstheme="minorHAnsi"/>
          <w:sz w:val="22"/>
          <w:szCs w:val="22"/>
        </w:rPr>
        <w:t xml:space="preserve"> (</w:t>
      </w:r>
      <w:r w:rsidR="00CA6F5D" w:rsidRPr="005F4071">
        <w:rPr>
          <w:rFonts w:asciiTheme="minorHAnsi" w:hAnsiTheme="minorHAnsi" w:cstheme="minorHAnsi"/>
          <w:sz w:val="22"/>
          <w:szCs w:val="22"/>
        </w:rPr>
        <w:t>présentiel et distanciel</w:t>
      </w:r>
      <w:r w:rsidR="00EC63A7" w:rsidRPr="005F4071">
        <w:rPr>
          <w:rFonts w:asciiTheme="minorHAnsi" w:hAnsiTheme="minorHAnsi" w:cstheme="minorHAnsi"/>
          <w:sz w:val="22"/>
          <w:szCs w:val="22"/>
        </w:rPr>
        <w:t>), travaux pratiques, travaux dirigés, travaux personnels guidés, travaux de groupe, analyses de situation</w:t>
      </w:r>
      <w:r w:rsidRPr="005F4071">
        <w:rPr>
          <w:rFonts w:asciiTheme="minorHAnsi" w:hAnsiTheme="minorHAnsi" w:cstheme="minorHAnsi"/>
          <w:sz w:val="22"/>
          <w:szCs w:val="22"/>
        </w:rPr>
        <w:t>, r</w:t>
      </w:r>
      <w:r w:rsidR="00DD0AD6">
        <w:rPr>
          <w:rFonts w:asciiTheme="minorHAnsi" w:hAnsiTheme="minorHAnsi" w:cstheme="minorHAnsi"/>
          <w:sz w:val="22"/>
          <w:szCs w:val="22"/>
        </w:rPr>
        <w:t>etours d’expériences</w:t>
      </w:r>
      <w:r w:rsidRPr="005F4071">
        <w:rPr>
          <w:rFonts w:asciiTheme="minorHAnsi" w:hAnsiTheme="minorHAnsi" w:cstheme="minorHAnsi"/>
          <w:sz w:val="22"/>
          <w:szCs w:val="22"/>
        </w:rPr>
        <w:t>.</w:t>
      </w:r>
    </w:p>
    <w:p w:rsidR="000A7F3A" w:rsidRPr="005F4071" w:rsidRDefault="000A7F3A" w:rsidP="000A7F3A">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 xml:space="preserve">Un accompagnement pédagogique </w:t>
      </w:r>
      <w:r w:rsidR="00DD0AD6">
        <w:rPr>
          <w:rFonts w:asciiTheme="minorHAnsi" w:hAnsiTheme="minorHAnsi" w:cstheme="minorHAnsi"/>
          <w:sz w:val="22"/>
          <w:szCs w:val="22"/>
        </w:rPr>
        <w:t>individualisé</w:t>
      </w:r>
      <w:r w:rsidRPr="005F4071">
        <w:rPr>
          <w:rFonts w:asciiTheme="minorHAnsi" w:hAnsiTheme="minorHAnsi" w:cstheme="minorHAnsi"/>
          <w:sz w:val="22"/>
          <w:szCs w:val="22"/>
        </w:rPr>
        <w:t xml:space="preserve"> de l’é</w:t>
      </w:r>
      <w:r w:rsidR="00DD0AD6">
        <w:rPr>
          <w:rFonts w:asciiTheme="minorHAnsi" w:hAnsiTheme="minorHAnsi" w:cstheme="minorHAnsi"/>
          <w:sz w:val="22"/>
          <w:szCs w:val="22"/>
        </w:rPr>
        <w:t xml:space="preserve">lève est </w:t>
      </w:r>
      <w:r w:rsidRPr="005F4071">
        <w:rPr>
          <w:rFonts w:asciiTheme="minorHAnsi" w:hAnsiTheme="minorHAnsi" w:cstheme="minorHAnsi"/>
          <w:sz w:val="22"/>
          <w:szCs w:val="22"/>
        </w:rPr>
        <w:t xml:space="preserve">mis en place </w:t>
      </w:r>
      <w:r w:rsidR="00DD0AD6">
        <w:rPr>
          <w:rFonts w:asciiTheme="minorHAnsi" w:hAnsiTheme="minorHAnsi" w:cstheme="minorHAnsi"/>
          <w:sz w:val="22"/>
          <w:szCs w:val="22"/>
        </w:rPr>
        <w:t xml:space="preserve">afin de favoriser la compréhension et le transfert des connaissances. L’encadrement </w:t>
      </w:r>
      <w:r w:rsidRPr="005F4071">
        <w:rPr>
          <w:rFonts w:asciiTheme="minorHAnsi" w:hAnsiTheme="minorHAnsi" w:cstheme="minorHAnsi"/>
          <w:sz w:val="22"/>
          <w:szCs w:val="22"/>
        </w:rPr>
        <w:t xml:space="preserve">dans le milieu professionnel </w:t>
      </w:r>
      <w:r w:rsidR="00DD0AD6">
        <w:rPr>
          <w:rFonts w:asciiTheme="minorHAnsi" w:hAnsiTheme="minorHAnsi" w:cstheme="minorHAnsi"/>
          <w:sz w:val="22"/>
          <w:szCs w:val="22"/>
        </w:rPr>
        <w:t xml:space="preserve">est réalisé par le tuteur de stage. Le suivi pédagogique est assuré par </w:t>
      </w:r>
      <w:r w:rsidRPr="005F4071">
        <w:rPr>
          <w:rFonts w:asciiTheme="minorHAnsi" w:hAnsiTheme="minorHAnsi" w:cstheme="minorHAnsi"/>
          <w:sz w:val="22"/>
          <w:szCs w:val="22"/>
        </w:rPr>
        <w:t xml:space="preserve">le formateur référent </w:t>
      </w:r>
      <w:r w:rsidR="00154DE6">
        <w:rPr>
          <w:rFonts w:asciiTheme="minorHAnsi" w:hAnsiTheme="minorHAnsi" w:cstheme="minorHAnsi"/>
          <w:sz w:val="22"/>
          <w:szCs w:val="22"/>
        </w:rPr>
        <w:t>à l’institut de formation.</w:t>
      </w:r>
    </w:p>
    <w:p w:rsidR="00EC63A7" w:rsidRDefault="00EC63A7" w:rsidP="00EC63A7">
      <w:pPr>
        <w:pStyle w:val="texte"/>
        <w:spacing w:before="0" w:beforeAutospacing="0" w:after="0" w:afterAutospacing="0"/>
        <w:jc w:val="both"/>
        <w:rPr>
          <w:rFonts w:asciiTheme="minorHAnsi" w:hAnsiTheme="minorHAnsi" w:cstheme="minorHAnsi"/>
          <w:sz w:val="16"/>
          <w:szCs w:val="22"/>
        </w:rPr>
      </w:pPr>
    </w:p>
    <w:p w:rsidR="00E822E7" w:rsidRPr="00E822E7" w:rsidRDefault="00E822E7" w:rsidP="00EC63A7">
      <w:pPr>
        <w:pStyle w:val="texte"/>
        <w:spacing w:before="0" w:beforeAutospacing="0" w:after="0" w:afterAutospacing="0"/>
        <w:jc w:val="both"/>
        <w:rPr>
          <w:rFonts w:asciiTheme="minorHAnsi" w:hAnsiTheme="minorHAnsi" w:cstheme="minorHAnsi"/>
          <w:sz w:val="16"/>
          <w:szCs w:val="22"/>
        </w:rPr>
      </w:pPr>
    </w:p>
    <w:p w:rsidR="00CA6F5D" w:rsidRPr="005F4071" w:rsidRDefault="00496C46"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b/>
          <w:sz w:val="22"/>
          <w:szCs w:val="22"/>
          <w:u w:val="single"/>
        </w:rPr>
        <w:t>Les m</w:t>
      </w:r>
      <w:r w:rsidR="00EC63A7" w:rsidRPr="005F4071">
        <w:rPr>
          <w:rFonts w:asciiTheme="minorHAnsi" w:hAnsiTheme="minorHAnsi" w:cstheme="minorHAnsi"/>
          <w:b/>
          <w:sz w:val="22"/>
          <w:szCs w:val="22"/>
          <w:u w:val="single"/>
        </w:rPr>
        <w:t>odalités d’évaluation</w:t>
      </w:r>
    </w:p>
    <w:p w:rsidR="007819AF" w:rsidRPr="007819AF" w:rsidRDefault="007819AF" w:rsidP="00EC63A7">
      <w:pPr>
        <w:pStyle w:val="texte"/>
        <w:spacing w:before="0" w:beforeAutospacing="0" w:after="0" w:afterAutospacing="0"/>
        <w:jc w:val="both"/>
        <w:rPr>
          <w:rFonts w:asciiTheme="minorHAnsi" w:hAnsiTheme="minorHAnsi" w:cstheme="minorHAnsi"/>
          <w:sz w:val="22"/>
        </w:rPr>
      </w:pPr>
      <w:r w:rsidRPr="007819AF">
        <w:rPr>
          <w:rFonts w:asciiTheme="minorHAnsi" w:hAnsiTheme="minorHAnsi" w:cstheme="minorHAnsi"/>
          <w:sz w:val="22"/>
        </w:rPr>
        <w:t>Les modalités d’évaluation sont spécifiques pour chaque module de formation et comportent des épreuves écrites, orales et/ou pratiques. L’élève doit obtenir une note au moins égale à dix sur vingt à chaque module de formation constituant le bloc de compétences. L’évaluation d’un bloc de compétences comprend l’évaluation des modules de formation et des compétences en stage. L’évaluation des compétences acquises par l</w:t>
      </w:r>
      <w:r>
        <w:rPr>
          <w:rFonts w:asciiTheme="minorHAnsi" w:hAnsiTheme="minorHAnsi" w:cstheme="minorHAnsi"/>
          <w:sz w:val="22"/>
        </w:rPr>
        <w:t>’</w:t>
      </w:r>
      <w:r w:rsidRPr="007819AF">
        <w:rPr>
          <w:rFonts w:asciiTheme="minorHAnsi" w:hAnsiTheme="minorHAnsi" w:cstheme="minorHAnsi"/>
          <w:sz w:val="22"/>
        </w:rPr>
        <w:t>élève est réalisée tout au long de la formation</w:t>
      </w:r>
      <w:r w:rsidR="006652B9">
        <w:rPr>
          <w:rFonts w:asciiTheme="minorHAnsi" w:hAnsiTheme="minorHAnsi" w:cstheme="minorHAnsi"/>
          <w:sz w:val="22"/>
        </w:rPr>
        <w:t>.</w:t>
      </w:r>
    </w:p>
    <w:p w:rsidR="00EC63A7" w:rsidRPr="005F4071" w:rsidRDefault="00154DE6" w:rsidP="00EC63A7">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L’évaluation des connaissances et des compétences est </w:t>
      </w:r>
      <w:r w:rsidR="006E4447" w:rsidRPr="005F4071">
        <w:rPr>
          <w:rFonts w:asciiTheme="minorHAnsi" w:hAnsiTheme="minorHAnsi" w:cstheme="minorHAnsi"/>
          <w:sz w:val="22"/>
          <w:szCs w:val="22"/>
        </w:rPr>
        <w:t>réalisé</w:t>
      </w:r>
      <w:r>
        <w:rPr>
          <w:rFonts w:asciiTheme="minorHAnsi" w:hAnsiTheme="minorHAnsi" w:cstheme="minorHAnsi"/>
          <w:sz w:val="22"/>
          <w:szCs w:val="22"/>
        </w:rPr>
        <w:t>e</w:t>
      </w:r>
      <w:r w:rsidR="006E4447" w:rsidRPr="005F4071">
        <w:rPr>
          <w:rFonts w:asciiTheme="minorHAnsi" w:hAnsiTheme="minorHAnsi" w:cstheme="minorHAnsi"/>
          <w:sz w:val="22"/>
          <w:szCs w:val="22"/>
        </w:rPr>
        <w:t xml:space="preserve"> </w:t>
      </w:r>
      <w:r w:rsidR="00EC63A7" w:rsidRPr="005F4071">
        <w:rPr>
          <w:rFonts w:asciiTheme="minorHAnsi" w:hAnsiTheme="minorHAnsi" w:cstheme="minorHAnsi"/>
          <w:sz w:val="22"/>
          <w:szCs w:val="22"/>
        </w:rPr>
        <w:t>à l’</w:t>
      </w:r>
      <w:r>
        <w:rPr>
          <w:rFonts w:asciiTheme="minorHAnsi" w:hAnsiTheme="minorHAnsi" w:cstheme="minorHAnsi"/>
          <w:sz w:val="22"/>
          <w:szCs w:val="22"/>
        </w:rPr>
        <w:t>institut de formation</w:t>
      </w:r>
      <w:r w:rsidR="00EC63A7" w:rsidRPr="005F4071">
        <w:rPr>
          <w:rFonts w:asciiTheme="minorHAnsi" w:hAnsiTheme="minorHAnsi" w:cstheme="minorHAnsi"/>
          <w:sz w:val="22"/>
          <w:szCs w:val="22"/>
        </w:rPr>
        <w:t xml:space="preserve"> ou </w:t>
      </w:r>
      <w:r w:rsidR="006E4447" w:rsidRPr="005F4071">
        <w:rPr>
          <w:rFonts w:asciiTheme="minorHAnsi" w:hAnsiTheme="minorHAnsi" w:cstheme="minorHAnsi"/>
          <w:sz w:val="22"/>
          <w:szCs w:val="22"/>
        </w:rPr>
        <w:t>sur le lieu du</w:t>
      </w:r>
      <w:r w:rsidR="00EC63A7" w:rsidRPr="005F4071">
        <w:rPr>
          <w:rFonts w:asciiTheme="minorHAnsi" w:hAnsiTheme="minorHAnsi" w:cstheme="minorHAnsi"/>
          <w:sz w:val="22"/>
          <w:szCs w:val="22"/>
        </w:rPr>
        <w:t xml:space="preserve"> stage</w:t>
      </w:r>
    </w:p>
    <w:p w:rsidR="00EC63A7" w:rsidRPr="005F4071" w:rsidRDefault="00CA6F5D" w:rsidP="00EC63A7">
      <w:pPr>
        <w:pStyle w:val="texte"/>
        <w:numPr>
          <w:ilvl w:val="0"/>
          <w:numId w:val="6"/>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Evaluations i</w:t>
      </w:r>
      <w:r w:rsidR="00EC63A7" w:rsidRPr="005F4071">
        <w:rPr>
          <w:rFonts w:asciiTheme="minorHAnsi" w:hAnsiTheme="minorHAnsi" w:cstheme="minorHAnsi"/>
          <w:sz w:val="22"/>
          <w:szCs w:val="22"/>
        </w:rPr>
        <w:t>ndividuelles ou collectives</w:t>
      </w:r>
    </w:p>
    <w:p w:rsidR="00EC63A7" w:rsidRPr="005F4071" w:rsidRDefault="00CA6F5D" w:rsidP="00EC63A7">
      <w:pPr>
        <w:pStyle w:val="texte"/>
        <w:numPr>
          <w:ilvl w:val="0"/>
          <w:numId w:val="6"/>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Evaluations é</w:t>
      </w:r>
      <w:r w:rsidR="00EC63A7" w:rsidRPr="005F4071">
        <w:rPr>
          <w:rFonts w:asciiTheme="minorHAnsi" w:hAnsiTheme="minorHAnsi" w:cstheme="minorHAnsi"/>
          <w:sz w:val="22"/>
          <w:szCs w:val="22"/>
        </w:rPr>
        <w:t>crites ou orales</w:t>
      </w:r>
    </w:p>
    <w:p w:rsidR="00EC63A7" w:rsidRDefault="00CA6F5D" w:rsidP="00EC63A7">
      <w:pPr>
        <w:pStyle w:val="texte"/>
        <w:numPr>
          <w:ilvl w:val="0"/>
          <w:numId w:val="6"/>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Evaluation</w:t>
      </w:r>
      <w:r w:rsidR="000A7F3A" w:rsidRPr="005F4071">
        <w:rPr>
          <w:rFonts w:asciiTheme="minorHAnsi" w:hAnsiTheme="minorHAnsi" w:cstheme="minorHAnsi"/>
          <w:sz w:val="22"/>
          <w:szCs w:val="22"/>
        </w:rPr>
        <w:t>s</w:t>
      </w:r>
      <w:r w:rsidRPr="005F4071">
        <w:rPr>
          <w:rFonts w:asciiTheme="minorHAnsi" w:hAnsiTheme="minorHAnsi" w:cstheme="minorHAnsi"/>
          <w:sz w:val="22"/>
          <w:szCs w:val="22"/>
        </w:rPr>
        <w:t xml:space="preserve"> théoriques ou en situation simulée</w:t>
      </w:r>
    </w:p>
    <w:p w:rsidR="004777C6" w:rsidRPr="004777C6" w:rsidRDefault="004777C6" w:rsidP="004777C6">
      <w:pPr>
        <w:pStyle w:val="texte"/>
        <w:spacing w:before="0" w:beforeAutospacing="0" w:after="0" w:afterAutospacing="0"/>
        <w:jc w:val="both"/>
        <w:rPr>
          <w:rFonts w:asciiTheme="minorHAnsi" w:hAnsiTheme="minorHAnsi" w:cstheme="minorHAnsi"/>
          <w:sz w:val="16"/>
        </w:rPr>
      </w:pPr>
    </w:p>
    <w:p w:rsidR="003354DC" w:rsidRPr="003354DC" w:rsidRDefault="003354DC" w:rsidP="00EC63A7">
      <w:pPr>
        <w:pStyle w:val="texte"/>
        <w:spacing w:before="0" w:beforeAutospacing="0" w:after="0" w:afterAutospacing="0"/>
        <w:jc w:val="both"/>
        <w:rPr>
          <w:rFonts w:asciiTheme="minorHAnsi" w:hAnsiTheme="minorHAnsi" w:cstheme="minorHAnsi"/>
          <w:b/>
          <w:sz w:val="22"/>
        </w:rPr>
      </w:pPr>
      <w:r w:rsidRPr="003354DC">
        <w:rPr>
          <w:rFonts w:asciiTheme="minorHAnsi" w:hAnsiTheme="minorHAnsi" w:cstheme="minorHAnsi"/>
          <w:b/>
          <w:sz w:val="22"/>
          <w:u w:val="single"/>
        </w:rPr>
        <w:t>A noter</w:t>
      </w:r>
      <w:r>
        <w:rPr>
          <w:rFonts w:asciiTheme="minorHAnsi" w:hAnsiTheme="minorHAnsi" w:cstheme="minorHAnsi"/>
          <w:b/>
          <w:sz w:val="22"/>
        </w:rPr>
        <w:t xml:space="preserve"> : </w:t>
      </w:r>
      <w:r w:rsidR="004777C6" w:rsidRPr="003354DC">
        <w:rPr>
          <w:rFonts w:asciiTheme="minorHAnsi" w:hAnsiTheme="minorHAnsi" w:cstheme="minorHAnsi"/>
          <w:b/>
          <w:sz w:val="22"/>
        </w:rPr>
        <w:t>L’élève est autorisé à redoubler une fois.</w:t>
      </w:r>
      <w:r w:rsidRPr="003354DC">
        <w:rPr>
          <w:rFonts w:asciiTheme="minorHAnsi" w:hAnsiTheme="minorHAnsi" w:cstheme="minorHAnsi"/>
          <w:b/>
          <w:sz w:val="22"/>
        </w:rPr>
        <w:t xml:space="preserve"> </w:t>
      </w:r>
    </w:p>
    <w:p w:rsidR="003354DC" w:rsidRDefault="003354DC" w:rsidP="00EC63A7">
      <w:pPr>
        <w:pStyle w:val="texte"/>
        <w:spacing w:before="0" w:beforeAutospacing="0" w:after="0" w:afterAutospacing="0"/>
        <w:jc w:val="both"/>
        <w:rPr>
          <w:rFonts w:asciiTheme="minorHAnsi" w:hAnsiTheme="minorHAnsi" w:cstheme="minorHAnsi"/>
          <w:sz w:val="22"/>
        </w:rPr>
      </w:pPr>
    </w:p>
    <w:p w:rsidR="003354DC" w:rsidRDefault="003354DC" w:rsidP="00EC63A7">
      <w:pPr>
        <w:pStyle w:val="texte"/>
        <w:spacing w:before="0" w:beforeAutospacing="0" w:after="0" w:afterAutospacing="0"/>
        <w:jc w:val="both"/>
        <w:rPr>
          <w:rFonts w:asciiTheme="minorHAnsi" w:hAnsiTheme="minorHAnsi" w:cstheme="minorHAnsi"/>
          <w:sz w:val="22"/>
        </w:rPr>
      </w:pPr>
    </w:p>
    <w:p w:rsidR="00EC63A7" w:rsidRPr="00A00494" w:rsidRDefault="00496C46" w:rsidP="00EC63A7">
      <w:pPr>
        <w:pStyle w:val="texte"/>
        <w:spacing w:before="0" w:beforeAutospacing="0" w:after="0" w:afterAutospacing="0"/>
        <w:jc w:val="both"/>
        <w:rPr>
          <w:rFonts w:asciiTheme="minorHAnsi" w:hAnsiTheme="minorHAnsi" w:cstheme="minorHAnsi"/>
          <w:szCs w:val="22"/>
        </w:rPr>
      </w:pPr>
      <w:r w:rsidRPr="006652B9">
        <w:rPr>
          <w:rFonts w:asciiTheme="minorHAnsi" w:hAnsiTheme="minorHAnsi" w:cstheme="minorHAnsi"/>
          <w:b/>
          <w:sz w:val="22"/>
          <w:szCs w:val="22"/>
          <w:u w:val="single"/>
        </w:rPr>
        <w:t>La v</w:t>
      </w:r>
      <w:r w:rsidR="00EC63A7" w:rsidRPr="006652B9">
        <w:rPr>
          <w:rFonts w:asciiTheme="minorHAnsi" w:hAnsiTheme="minorHAnsi" w:cstheme="minorHAnsi"/>
          <w:b/>
          <w:sz w:val="22"/>
          <w:szCs w:val="22"/>
          <w:u w:val="single"/>
        </w:rPr>
        <w:t>alidation du diplôme</w:t>
      </w:r>
      <w:r w:rsidRPr="006652B9">
        <w:rPr>
          <w:rFonts w:asciiTheme="minorHAnsi" w:hAnsiTheme="minorHAnsi" w:cstheme="minorHAnsi"/>
          <w:b/>
          <w:sz w:val="22"/>
          <w:szCs w:val="22"/>
          <w:u w:val="single"/>
        </w:rPr>
        <w:t xml:space="preserve"> d’Etat d’</w:t>
      </w:r>
      <w:r w:rsidR="00154DE6" w:rsidRPr="006652B9">
        <w:rPr>
          <w:rFonts w:asciiTheme="minorHAnsi" w:hAnsiTheme="minorHAnsi" w:cstheme="minorHAnsi"/>
          <w:b/>
          <w:sz w:val="22"/>
          <w:szCs w:val="22"/>
          <w:u w:val="single"/>
        </w:rPr>
        <w:t>aide-soignant</w:t>
      </w:r>
      <w:r w:rsidR="00EC63A7" w:rsidRPr="005F4071">
        <w:rPr>
          <w:rFonts w:asciiTheme="minorHAnsi" w:hAnsiTheme="minorHAnsi" w:cstheme="minorHAnsi"/>
          <w:b/>
          <w:sz w:val="22"/>
          <w:szCs w:val="22"/>
          <w:u w:val="single"/>
        </w:rPr>
        <w:t xml:space="preserve"> </w:t>
      </w:r>
    </w:p>
    <w:p w:rsidR="006652B9" w:rsidRPr="006652B9" w:rsidRDefault="006652B9" w:rsidP="00EC63A7">
      <w:pPr>
        <w:pStyle w:val="texte"/>
        <w:spacing w:before="0" w:beforeAutospacing="0" w:after="0" w:afterAutospacing="0"/>
        <w:jc w:val="both"/>
        <w:rPr>
          <w:rFonts w:asciiTheme="minorHAnsi" w:hAnsiTheme="minorHAnsi" w:cstheme="minorHAnsi"/>
          <w:sz w:val="22"/>
        </w:rPr>
      </w:pPr>
      <w:r w:rsidRPr="006652B9">
        <w:rPr>
          <w:rFonts w:asciiTheme="minorHAnsi" w:hAnsiTheme="minorHAnsi" w:cstheme="minorHAnsi"/>
          <w:sz w:val="22"/>
        </w:rPr>
        <w:lastRenderedPageBreak/>
        <w:t>Pour être reçu au Diplôme d’État d’aide-soignant (diplôme de niveau IV), il faut avoir validé chacun des 5 blocs de compétences nécessaires à la profession d’aide-soignant et ne pas avoir cumulé plus de 5% d’absence justifiée sur l’ensemble de la formation.</w:t>
      </w:r>
    </w:p>
    <w:p w:rsidR="00EC63A7" w:rsidRPr="00E822E7" w:rsidRDefault="00EC63A7" w:rsidP="00EC63A7">
      <w:pPr>
        <w:pStyle w:val="texte"/>
        <w:spacing w:before="0" w:beforeAutospacing="0" w:after="0" w:afterAutospacing="0"/>
        <w:jc w:val="both"/>
        <w:rPr>
          <w:rFonts w:asciiTheme="minorHAnsi" w:hAnsiTheme="minorHAnsi" w:cstheme="minorHAnsi"/>
          <w:sz w:val="16"/>
          <w:szCs w:val="22"/>
        </w:rPr>
      </w:pPr>
    </w:p>
    <w:p w:rsidR="00CA6F5D" w:rsidRPr="00E822E7" w:rsidRDefault="00CA6F5D" w:rsidP="00EC63A7">
      <w:pPr>
        <w:pStyle w:val="texte"/>
        <w:spacing w:before="0" w:beforeAutospacing="0" w:after="0" w:afterAutospacing="0"/>
        <w:jc w:val="both"/>
        <w:rPr>
          <w:rFonts w:asciiTheme="minorHAnsi" w:hAnsiTheme="minorHAnsi" w:cstheme="minorHAnsi"/>
          <w:sz w:val="16"/>
          <w:szCs w:val="22"/>
        </w:rPr>
      </w:pPr>
    </w:p>
    <w:p w:rsidR="00EC63A7" w:rsidRPr="005F4071" w:rsidRDefault="006534DE" w:rsidP="00EC63A7">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Les p</w:t>
      </w:r>
      <w:r w:rsidR="00EC63A7" w:rsidRPr="005F4071">
        <w:rPr>
          <w:rFonts w:asciiTheme="minorHAnsi" w:hAnsiTheme="minorHAnsi" w:cstheme="minorHAnsi"/>
          <w:b/>
          <w:sz w:val="22"/>
          <w:szCs w:val="22"/>
          <w:u w:val="single"/>
        </w:rPr>
        <w:t>erspectives professionnelles</w:t>
      </w:r>
    </w:p>
    <w:p w:rsidR="007819AF" w:rsidRPr="007819AF" w:rsidRDefault="007819AF" w:rsidP="00EC63A7">
      <w:pPr>
        <w:pStyle w:val="texte"/>
        <w:spacing w:before="0" w:beforeAutospacing="0" w:after="0" w:afterAutospacing="0"/>
        <w:jc w:val="both"/>
        <w:rPr>
          <w:rFonts w:asciiTheme="minorHAnsi" w:hAnsiTheme="minorHAnsi" w:cstheme="minorHAnsi"/>
          <w:sz w:val="20"/>
          <w:szCs w:val="22"/>
        </w:rPr>
      </w:pPr>
      <w:r w:rsidRPr="007819AF">
        <w:rPr>
          <w:rFonts w:asciiTheme="minorHAnsi" w:hAnsiTheme="minorHAnsi" w:cstheme="minorHAnsi"/>
          <w:sz w:val="22"/>
        </w:rPr>
        <w:t>L'activité d'aide-soignant peut être réalisée en structures employeurs, publiques ou privées, du champ sanitaire, social ou médico-social, en établissement, en hospitalisation à domicile ou dans les services d’accompagnement et d’aide à la personne.</w:t>
      </w:r>
    </w:p>
    <w:p w:rsidR="00EC63A7" w:rsidRPr="00E822E7" w:rsidRDefault="00EC63A7" w:rsidP="00EC63A7">
      <w:pPr>
        <w:pStyle w:val="texte"/>
        <w:spacing w:before="0" w:beforeAutospacing="0" w:after="0" w:afterAutospacing="0"/>
        <w:jc w:val="both"/>
        <w:rPr>
          <w:rFonts w:asciiTheme="minorHAnsi" w:hAnsiTheme="minorHAnsi" w:cstheme="minorHAnsi"/>
          <w:sz w:val="16"/>
          <w:szCs w:val="22"/>
        </w:rPr>
      </w:pPr>
    </w:p>
    <w:p w:rsidR="00CA6F5D" w:rsidRPr="00E822E7" w:rsidRDefault="00CA6F5D" w:rsidP="00EC63A7">
      <w:pPr>
        <w:pStyle w:val="texte"/>
        <w:spacing w:before="0" w:beforeAutospacing="0" w:after="0" w:afterAutospacing="0"/>
        <w:jc w:val="both"/>
        <w:rPr>
          <w:rFonts w:asciiTheme="minorHAnsi" w:hAnsiTheme="minorHAnsi" w:cstheme="minorHAnsi"/>
          <w:sz w:val="16"/>
          <w:szCs w:val="22"/>
        </w:rPr>
      </w:pPr>
    </w:p>
    <w:p w:rsidR="00EC63A7" w:rsidRPr="005F4071" w:rsidRDefault="006534DE" w:rsidP="00EC63A7">
      <w:pPr>
        <w:pStyle w:val="texte"/>
        <w:spacing w:before="0" w:beforeAutospacing="0" w:after="0" w:afterAutospacing="0"/>
        <w:jc w:val="both"/>
        <w:rPr>
          <w:rFonts w:asciiTheme="minorHAnsi" w:hAnsiTheme="minorHAnsi" w:cstheme="minorHAnsi"/>
          <w:b/>
          <w:sz w:val="22"/>
          <w:szCs w:val="22"/>
          <w:u w:val="single"/>
        </w:rPr>
      </w:pPr>
      <w:r w:rsidRPr="006652B9">
        <w:rPr>
          <w:rFonts w:asciiTheme="minorHAnsi" w:hAnsiTheme="minorHAnsi" w:cstheme="minorHAnsi"/>
          <w:b/>
          <w:sz w:val="22"/>
          <w:szCs w:val="22"/>
          <w:u w:val="single"/>
        </w:rPr>
        <w:t>Les p</w:t>
      </w:r>
      <w:r w:rsidR="00EC63A7" w:rsidRPr="006652B9">
        <w:rPr>
          <w:rFonts w:asciiTheme="minorHAnsi" w:hAnsiTheme="minorHAnsi" w:cstheme="minorHAnsi"/>
          <w:b/>
          <w:sz w:val="22"/>
          <w:szCs w:val="22"/>
          <w:u w:val="single"/>
        </w:rPr>
        <w:t>asserelles et parcours de formation</w:t>
      </w:r>
    </w:p>
    <w:p w:rsidR="00154DE6" w:rsidRPr="006652B9" w:rsidRDefault="006652B9" w:rsidP="006652B9">
      <w:pPr>
        <w:pStyle w:val="texte"/>
        <w:spacing w:before="0" w:beforeAutospacing="0" w:after="0" w:afterAutospacing="0"/>
        <w:jc w:val="both"/>
        <w:rPr>
          <w:rFonts w:asciiTheme="minorHAnsi" w:hAnsiTheme="minorHAnsi" w:cstheme="minorHAnsi"/>
          <w:sz w:val="14"/>
          <w:szCs w:val="22"/>
        </w:rPr>
      </w:pPr>
      <w:r w:rsidRPr="006652B9">
        <w:rPr>
          <w:rFonts w:asciiTheme="minorHAnsi" w:hAnsiTheme="minorHAnsi" w:cstheme="minorHAnsi"/>
          <w:sz w:val="22"/>
        </w:rPr>
        <w:t>Après trois années d’expériences professionnelles, l’aide-soignant(e) peut se présenter aux épreuves de sélection pour la formation d’infirmiers(ères). Des passerelles sont possibles pour obtenir d’autres diplômes du secteur sanitaire et social comme le diplôme d’État d’auxiliaire de puériculture (DEAP), d’ambulancier (DEA).</w:t>
      </w:r>
    </w:p>
    <w:p w:rsidR="00154DE6" w:rsidRDefault="00154DE6" w:rsidP="00154DE6">
      <w:pPr>
        <w:pStyle w:val="texte"/>
        <w:spacing w:before="0" w:beforeAutospacing="0" w:after="0" w:afterAutospacing="0"/>
        <w:jc w:val="both"/>
        <w:rPr>
          <w:rFonts w:asciiTheme="minorHAnsi" w:hAnsiTheme="minorHAnsi" w:cstheme="minorHAnsi"/>
          <w:sz w:val="16"/>
          <w:szCs w:val="22"/>
        </w:rPr>
      </w:pPr>
    </w:p>
    <w:p w:rsidR="006652B9" w:rsidRPr="00154DE6" w:rsidRDefault="006652B9" w:rsidP="00154DE6">
      <w:pPr>
        <w:pStyle w:val="texte"/>
        <w:spacing w:before="0" w:beforeAutospacing="0" w:after="0" w:afterAutospacing="0"/>
        <w:jc w:val="both"/>
        <w:rPr>
          <w:rFonts w:asciiTheme="minorHAnsi" w:hAnsiTheme="minorHAnsi" w:cstheme="minorHAnsi"/>
          <w:sz w:val="16"/>
          <w:szCs w:val="22"/>
        </w:rPr>
      </w:pPr>
    </w:p>
    <w:p w:rsidR="004D413C" w:rsidRPr="007819AF" w:rsidRDefault="006534DE" w:rsidP="006534DE">
      <w:pPr>
        <w:pStyle w:val="texte"/>
        <w:spacing w:before="0" w:beforeAutospacing="0" w:after="0" w:afterAutospacing="0"/>
        <w:jc w:val="both"/>
        <w:rPr>
          <w:rFonts w:asciiTheme="minorHAnsi" w:hAnsiTheme="minorHAnsi" w:cstheme="minorHAnsi"/>
          <w:b/>
          <w:sz w:val="22"/>
          <w:szCs w:val="22"/>
          <w:u w:val="single"/>
        </w:rPr>
      </w:pPr>
      <w:r w:rsidRPr="007819AF">
        <w:rPr>
          <w:rFonts w:asciiTheme="minorHAnsi" w:hAnsiTheme="minorHAnsi" w:cstheme="minorHAnsi"/>
          <w:b/>
          <w:sz w:val="22"/>
          <w:szCs w:val="22"/>
          <w:u w:val="single"/>
        </w:rPr>
        <w:t>Les é</w:t>
      </w:r>
      <w:r w:rsidR="00EC63A7" w:rsidRPr="007819AF">
        <w:rPr>
          <w:rFonts w:asciiTheme="minorHAnsi" w:hAnsiTheme="minorHAnsi" w:cstheme="minorHAnsi"/>
          <w:b/>
          <w:sz w:val="22"/>
          <w:szCs w:val="22"/>
          <w:u w:val="single"/>
        </w:rPr>
        <w:t>quivalence</w:t>
      </w:r>
      <w:r w:rsidRPr="007819AF">
        <w:rPr>
          <w:rFonts w:asciiTheme="minorHAnsi" w:hAnsiTheme="minorHAnsi" w:cstheme="minorHAnsi"/>
          <w:b/>
          <w:sz w:val="22"/>
          <w:szCs w:val="22"/>
          <w:u w:val="single"/>
        </w:rPr>
        <w:t>s</w:t>
      </w:r>
    </w:p>
    <w:p w:rsidR="004D413C" w:rsidRPr="007819AF" w:rsidRDefault="004D413C" w:rsidP="004D413C">
      <w:pPr>
        <w:pStyle w:val="texte"/>
        <w:spacing w:before="0" w:beforeAutospacing="0" w:after="0" w:afterAutospacing="0"/>
        <w:jc w:val="both"/>
        <w:rPr>
          <w:rFonts w:asciiTheme="minorHAnsi" w:hAnsiTheme="minorHAnsi" w:cstheme="minorHAnsi"/>
          <w:sz w:val="22"/>
          <w:szCs w:val="22"/>
        </w:rPr>
      </w:pPr>
      <w:r w:rsidRPr="007819AF">
        <w:rPr>
          <w:rFonts w:asciiTheme="minorHAnsi" w:hAnsiTheme="minorHAnsi" w:cstheme="minorHAnsi"/>
          <w:sz w:val="22"/>
          <w:szCs w:val="22"/>
        </w:rPr>
        <w:t xml:space="preserve">Des équivalences de compétences, de blocs de compétences ou des allégements partiels ou complets de certains modules de formation sont accordées aux élèves titulaires des titres ou diplômes suivants :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 xml:space="preserve">Le diplôme d’État d’auxiliaire de puériculture (DEAP)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 xml:space="preserve">Le diplôme d’assistant de régulation médicale (ARM)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Le diplôme d’État d’ambulancier (DEA) • Le baccalauréat professionnel Services Aux Personnes et Au</w:t>
      </w:r>
      <w:r>
        <w:rPr>
          <w:rFonts w:asciiTheme="minorHAnsi" w:hAnsiTheme="minorHAnsi" w:cstheme="minorHAnsi"/>
          <w:sz w:val="22"/>
          <w:szCs w:val="22"/>
        </w:rPr>
        <w:t xml:space="preserve">x Territoires (Bac pro SAPAT)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 xml:space="preserve">Le baccalauréat professionnel Accompagnement, Soins et Services à la Personne (Bac pro ASSP)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Le Diplôme d’État d’accompagnant éducatif et social (DEAES) (arrêté du 29 janvier 2016 : spécialités</w:t>
      </w:r>
      <w:proofErr w:type="gramStart"/>
      <w:r w:rsidRPr="007819AF">
        <w:rPr>
          <w:rFonts w:asciiTheme="minorHAnsi" w:hAnsiTheme="minorHAnsi" w:cstheme="minorHAnsi"/>
          <w:sz w:val="22"/>
          <w:szCs w:val="22"/>
        </w:rPr>
        <w:t xml:space="preserve"> «à</w:t>
      </w:r>
      <w:proofErr w:type="gramEnd"/>
      <w:r w:rsidRPr="007819AF">
        <w:rPr>
          <w:rFonts w:asciiTheme="minorHAnsi" w:hAnsiTheme="minorHAnsi" w:cstheme="minorHAnsi"/>
          <w:sz w:val="22"/>
          <w:szCs w:val="22"/>
        </w:rPr>
        <w:t xml:space="preserve"> domicile», «en structure collective», «éducation inclusive et vie ordinaire»)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 xml:space="preserve">Les titulaires des diplômes d’État d’aide médico-psychologique (DEAMP) ou d’auxiliaire de vie scolaire (AVS) sont titulaires de droit du DEAES 2016 </w:t>
      </w:r>
    </w:p>
    <w:p w:rsid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 xml:space="preserve">Le titre professionnel d’assistant de vie aux familles (ADVF) </w:t>
      </w:r>
    </w:p>
    <w:p w:rsidR="00EC63A7" w:rsidRPr="007819AF" w:rsidRDefault="007819AF" w:rsidP="007819AF">
      <w:pPr>
        <w:pStyle w:val="texte"/>
        <w:numPr>
          <w:ilvl w:val="0"/>
          <w:numId w:val="19"/>
        </w:numPr>
        <w:spacing w:before="0" w:beforeAutospacing="0" w:after="0" w:afterAutospacing="0"/>
        <w:rPr>
          <w:rFonts w:asciiTheme="minorHAnsi" w:hAnsiTheme="minorHAnsi" w:cstheme="minorHAnsi"/>
          <w:sz w:val="22"/>
          <w:szCs w:val="22"/>
        </w:rPr>
      </w:pPr>
      <w:r w:rsidRPr="007819AF">
        <w:rPr>
          <w:rFonts w:asciiTheme="minorHAnsi" w:hAnsiTheme="minorHAnsi" w:cstheme="minorHAnsi"/>
          <w:sz w:val="22"/>
          <w:szCs w:val="22"/>
        </w:rPr>
        <w:t>Le titre professionnel d’agent de service médico-social (ASMS</w:t>
      </w:r>
    </w:p>
    <w:p w:rsidR="006534DE" w:rsidRDefault="006534DE" w:rsidP="00EC63A7">
      <w:pPr>
        <w:pStyle w:val="texte"/>
        <w:spacing w:before="0" w:beforeAutospacing="0" w:after="0" w:afterAutospacing="0"/>
        <w:rPr>
          <w:rFonts w:asciiTheme="minorHAnsi" w:hAnsiTheme="minorHAnsi" w:cstheme="minorHAnsi"/>
          <w:sz w:val="16"/>
          <w:szCs w:val="22"/>
        </w:rPr>
      </w:pPr>
    </w:p>
    <w:p w:rsidR="006652B9" w:rsidRPr="00E822E7" w:rsidRDefault="006652B9" w:rsidP="00EC63A7">
      <w:pPr>
        <w:pStyle w:val="texte"/>
        <w:spacing w:before="0" w:beforeAutospacing="0" w:after="0" w:afterAutospacing="0"/>
        <w:rPr>
          <w:rFonts w:asciiTheme="minorHAnsi" w:hAnsiTheme="minorHAnsi" w:cstheme="minorHAnsi"/>
          <w:sz w:val="16"/>
          <w:szCs w:val="22"/>
        </w:rPr>
      </w:pPr>
    </w:p>
    <w:p w:rsidR="00EC63A7" w:rsidRPr="005F4071" w:rsidRDefault="006534DE" w:rsidP="00EC63A7">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w:t>
      </w:r>
      <w:r w:rsidR="00EC63A7" w:rsidRPr="005F4071">
        <w:rPr>
          <w:rFonts w:asciiTheme="minorHAnsi" w:hAnsiTheme="minorHAnsi" w:cstheme="minorHAnsi"/>
          <w:b/>
          <w:sz w:val="22"/>
          <w:szCs w:val="22"/>
          <w:u w:val="single"/>
        </w:rPr>
        <w:t xml:space="preserve">Accessibilité aux personnes </w:t>
      </w:r>
      <w:r w:rsidR="005F4071" w:rsidRPr="005F4071">
        <w:rPr>
          <w:rFonts w:asciiTheme="minorHAnsi" w:hAnsiTheme="minorHAnsi" w:cstheme="minorHAnsi"/>
          <w:b/>
          <w:sz w:val="22"/>
          <w:szCs w:val="22"/>
          <w:u w:val="single"/>
        </w:rPr>
        <w:t xml:space="preserve">en situation de </w:t>
      </w:r>
      <w:r w:rsidR="00EC63A7" w:rsidRPr="005F4071">
        <w:rPr>
          <w:rFonts w:asciiTheme="minorHAnsi" w:hAnsiTheme="minorHAnsi" w:cstheme="minorHAnsi"/>
          <w:b/>
          <w:sz w:val="22"/>
          <w:szCs w:val="22"/>
          <w:u w:val="single"/>
        </w:rPr>
        <w:t>handicap</w:t>
      </w:r>
    </w:p>
    <w:p w:rsidR="00EC63A7" w:rsidRPr="005F4071" w:rsidRDefault="00EC63A7" w:rsidP="00EC63A7">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Nos formations sont accessibles aux personnes nécessitant un aménagement spécifique sous réserve de l’analyse de chaque situation.</w:t>
      </w:r>
    </w:p>
    <w:p w:rsidR="00EC63A7" w:rsidRPr="005F4071" w:rsidRDefault="00EC63A7" w:rsidP="00EC63A7">
      <w:pPr>
        <w:pStyle w:val="texte"/>
        <w:spacing w:before="0" w:beforeAutospacing="0" w:after="0" w:afterAutospacing="0"/>
        <w:jc w:val="both"/>
        <w:rPr>
          <w:rFonts w:asciiTheme="minorHAnsi" w:hAnsiTheme="minorHAnsi" w:cstheme="minorHAnsi"/>
          <w:i/>
          <w:sz w:val="22"/>
          <w:szCs w:val="22"/>
        </w:rPr>
      </w:pPr>
      <w:r w:rsidRPr="005F4071">
        <w:rPr>
          <w:rFonts w:asciiTheme="minorHAnsi" w:hAnsiTheme="minorHAnsi" w:cstheme="minorHAnsi"/>
          <w:i/>
          <w:sz w:val="22"/>
          <w:szCs w:val="22"/>
        </w:rPr>
        <w:t>Merci de nous contacter afin d’adapter votre accueil et votre parcours de formation.</w:t>
      </w:r>
    </w:p>
    <w:p w:rsidR="00EC63A7" w:rsidRPr="005F4071" w:rsidRDefault="00AA7FFE" w:rsidP="00EC63A7">
      <w:pPr>
        <w:pStyle w:val="texte"/>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Référent</w:t>
      </w:r>
      <w:r w:rsidR="00EC63A7" w:rsidRPr="005F4071">
        <w:rPr>
          <w:rFonts w:asciiTheme="minorHAnsi" w:hAnsiTheme="minorHAnsi" w:cstheme="minorHAnsi"/>
          <w:sz w:val="22"/>
          <w:szCs w:val="22"/>
        </w:rPr>
        <w:t xml:space="preserve"> handicap : </w:t>
      </w:r>
      <w:r>
        <w:rPr>
          <w:rFonts w:asciiTheme="minorHAnsi" w:hAnsiTheme="minorHAnsi" w:cstheme="minorHAnsi"/>
          <w:b/>
          <w:sz w:val="22"/>
          <w:szCs w:val="22"/>
        </w:rPr>
        <w:t xml:space="preserve">Monsieur Thierry MAISTO, </w:t>
      </w:r>
      <w:r>
        <w:rPr>
          <w:rFonts w:asciiTheme="minorHAnsi" w:hAnsiTheme="minorHAnsi" w:cstheme="minorHAnsi"/>
          <w:sz w:val="22"/>
          <w:szCs w:val="22"/>
        </w:rPr>
        <w:t>C</w:t>
      </w:r>
      <w:r w:rsidRPr="00AA7FFE">
        <w:rPr>
          <w:rFonts w:asciiTheme="minorHAnsi" w:hAnsiTheme="minorHAnsi" w:cstheme="minorHAnsi"/>
          <w:sz w:val="22"/>
          <w:szCs w:val="22"/>
        </w:rPr>
        <w:t>adre formateur</w:t>
      </w:r>
      <w:r>
        <w:rPr>
          <w:rFonts w:asciiTheme="minorHAnsi" w:hAnsiTheme="minorHAnsi" w:cstheme="minorHAnsi"/>
          <w:b/>
          <w:sz w:val="22"/>
          <w:szCs w:val="22"/>
        </w:rPr>
        <w:t xml:space="preserve"> </w:t>
      </w:r>
      <w:r w:rsidR="004B0E32">
        <w:rPr>
          <w:rFonts w:asciiTheme="minorHAnsi" w:hAnsiTheme="minorHAnsi" w:cstheme="minorHAnsi"/>
          <w:b/>
          <w:sz w:val="22"/>
          <w:szCs w:val="22"/>
        </w:rPr>
        <w:t>(Poste 4710)</w:t>
      </w:r>
    </w:p>
    <w:p w:rsidR="00EC63A7" w:rsidRPr="005F4071" w:rsidRDefault="000B374A" w:rsidP="00EC63A7">
      <w:pPr>
        <w:pStyle w:val="texte"/>
        <w:spacing w:before="0" w:beforeAutospacing="0" w:after="0" w:afterAutospacing="0"/>
        <w:jc w:val="both"/>
        <w:rPr>
          <w:rFonts w:asciiTheme="minorHAnsi" w:hAnsiTheme="minorHAnsi" w:cstheme="minorHAnsi"/>
          <w:sz w:val="22"/>
          <w:szCs w:val="22"/>
        </w:rPr>
      </w:pPr>
      <w:hyperlink r:id="rId11" w:history="1">
        <w:r w:rsidR="00EC63A7" w:rsidRPr="005F4071">
          <w:rPr>
            <w:rStyle w:val="Lienhypertexte"/>
            <w:rFonts w:asciiTheme="minorHAnsi" w:hAnsiTheme="minorHAnsi" w:cstheme="minorHAnsi"/>
            <w:sz w:val="22"/>
            <w:szCs w:val="22"/>
          </w:rPr>
          <w:t>rb.ifsi.handicap@ght-gpne.fr</w:t>
        </w:r>
      </w:hyperlink>
      <w:r w:rsidR="00EC63A7" w:rsidRPr="005F4071">
        <w:rPr>
          <w:rFonts w:asciiTheme="minorHAnsi" w:hAnsiTheme="minorHAnsi" w:cstheme="minorHAnsi"/>
          <w:sz w:val="22"/>
          <w:szCs w:val="22"/>
        </w:rPr>
        <w:t xml:space="preserve"> – 01 49 36 71 10</w:t>
      </w:r>
    </w:p>
    <w:p w:rsidR="00EC63A7" w:rsidRPr="00E822E7" w:rsidRDefault="00EC63A7" w:rsidP="00EC63A7">
      <w:pPr>
        <w:pStyle w:val="texte"/>
        <w:spacing w:before="0" w:beforeAutospacing="0" w:after="0" w:afterAutospacing="0"/>
        <w:jc w:val="both"/>
        <w:rPr>
          <w:rFonts w:asciiTheme="minorHAnsi" w:hAnsiTheme="minorHAnsi" w:cstheme="minorHAnsi"/>
          <w:sz w:val="16"/>
          <w:szCs w:val="22"/>
        </w:rPr>
      </w:pPr>
    </w:p>
    <w:p w:rsidR="00EC63A7" w:rsidRPr="00E822E7" w:rsidRDefault="00EC63A7" w:rsidP="000D2CF4">
      <w:pPr>
        <w:rPr>
          <w:rFonts w:asciiTheme="minorHAnsi" w:hAnsiTheme="minorHAnsi" w:cstheme="minorHAnsi"/>
          <w:b/>
          <w:noProof/>
          <w:sz w:val="16"/>
          <w:szCs w:val="22"/>
          <w:u w:val="single"/>
        </w:rPr>
      </w:pPr>
    </w:p>
    <w:p w:rsidR="000D2CF4" w:rsidRPr="005F4071" w:rsidRDefault="00CA6F5D" w:rsidP="000D2CF4">
      <w:pPr>
        <w:rPr>
          <w:rFonts w:asciiTheme="minorHAnsi" w:hAnsiTheme="minorHAnsi" w:cstheme="minorHAnsi"/>
          <w:b/>
          <w:sz w:val="22"/>
          <w:szCs w:val="22"/>
          <w:u w:val="single"/>
        </w:rPr>
      </w:pPr>
      <w:r w:rsidRPr="005F4071">
        <w:rPr>
          <w:rFonts w:asciiTheme="minorHAnsi" w:hAnsiTheme="minorHAnsi" w:cstheme="minorHAnsi"/>
          <w:b/>
          <w:sz w:val="22"/>
          <w:szCs w:val="22"/>
          <w:u w:val="single"/>
        </w:rPr>
        <w:t>L</w:t>
      </w:r>
      <w:r w:rsidR="006534DE" w:rsidRPr="005F4071">
        <w:rPr>
          <w:rFonts w:asciiTheme="minorHAnsi" w:hAnsiTheme="minorHAnsi" w:cstheme="minorHAnsi"/>
          <w:b/>
          <w:sz w:val="22"/>
          <w:szCs w:val="22"/>
          <w:u w:val="single"/>
        </w:rPr>
        <w:t>e f</w:t>
      </w:r>
      <w:r w:rsidR="000D2CF4" w:rsidRPr="005F4071">
        <w:rPr>
          <w:rFonts w:asciiTheme="minorHAnsi" w:hAnsiTheme="minorHAnsi" w:cstheme="minorHAnsi"/>
          <w:b/>
          <w:sz w:val="22"/>
          <w:szCs w:val="22"/>
          <w:u w:val="single"/>
        </w:rPr>
        <w:t>inancement de la formation</w:t>
      </w:r>
    </w:p>
    <w:p w:rsidR="000D2CF4" w:rsidRPr="005F4071" w:rsidRDefault="000D2CF4" w:rsidP="000D2CF4">
      <w:pPr>
        <w:jc w:val="both"/>
        <w:rPr>
          <w:rFonts w:asciiTheme="minorHAnsi" w:hAnsiTheme="minorHAnsi" w:cstheme="minorHAnsi"/>
          <w:sz w:val="22"/>
          <w:szCs w:val="22"/>
        </w:rPr>
      </w:pPr>
      <w:r w:rsidRPr="005F4071">
        <w:rPr>
          <w:rFonts w:asciiTheme="minorHAnsi" w:hAnsiTheme="minorHAnsi" w:cstheme="minorHAnsi"/>
          <w:sz w:val="22"/>
          <w:szCs w:val="22"/>
        </w:rPr>
        <w:t xml:space="preserve">La formation </w:t>
      </w:r>
      <w:r w:rsidR="00154DE6">
        <w:rPr>
          <w:rFonts w:asciiTheme="minorHAnsi" w:hAnsiTheme="minorHAnsi" w:cstheme="minorHAnsi"/>
          <w:sz w:val="22"/>
          <w:szCs w:val="22"/>
        </w:rPr>
        <w:t>aide-soignante</w:t>
      </w:r>
      <w:r w:rsidRPr="005F4071">
        <w:rPr>
          <w:rFonts w:asciiTheme="minorHAnsi" w:hAnsiTheme="minorHAnsi" w:cstheme="minorHAnsi"/>
          <w:sz w:val="22"/>
          <w:szCs w:val="22"/>
        </w:rPr>
        <w:t xml:space="preserve"> est subventionnée par le Conseil Régional d’Ile de France selon critères (nous consulter)</w:t>
      </w:r>
    </w:p>
    <w:p w:rsidR="000D2CF4" w:rsidRPr="005F4071" w:rsidRDefault="000D2CF4" w:rsidP="000D2CF4">
      <w:pPr>
        <w:jc w:val="both"/>
        <w:rPr>
          <w:rFonts w:asciiTheme="minorHAnsi" w:hAnsiTheme="minorHAnsi" w:cstheme="minorHAnsi"/>
          <w:sz w:val="22"/>
          <w:szCs w:val="22"/>
        </w:rPr>
      </w:pPr>
      <w:r w:rsidRPr="005F4071">
        <w:rPr>
          <w:rFonts w:asciiTheme="minorHAnsi" w:hAnsiTheme="minorHAnsi" w:cstheme="minorHAnsi"/>
          <w:sz w:val="22"/>
          <w:szCs w:val="22"/>
        </w:rPr>
        <w:t>Pour les autofinancements ou les financements par un organisme financeur l</w:t>
      </w:r>
      <w:r w:rsidR="00154DE6">
        <w:rPr>
          <w:rFonts w:asciiTheme="minorHAnsi" w:hAnsiTheme="minorHAnsi" w:cstheme="minorHAnsi"/>
          <w:sz w:val="22"/>
          <w:szCs w:val="22"/>
        </w:rPr>
        <w:t>e montant des études s’élève à 7</w:t>
      </w:r>
      <w:r w:rsidR="004777C6">
        <w:rPr>
          <w:rFonts w:asciiTheme="minorHAnsi" w:hAnsiTheme="minorHAnsi" w:cstheme="minorHAnsi"/>
          <w:sz w:val="22"/>
          <w:szCs w:val="22"/>
        </w:rPr>
        <w:t> 500 euros</w:t>
      </w:r>
      <w:r w:rsidRPr="005F4071">
        <w:rPr>
          <w:rFonts w:asciiTheme="minorHAnsi" w:hAnsiTheme="minorHAnsi" w:cstheme="minorHAnsi"/>
          <w:sz w:val="22"/>
          <w:szCs w:val="22"/>
        </w:rPr>
        <w:t xml:space="preserve"> par année de formation (nous consulter</w:t>
      </w:r>
      <w:r w:rsidR="005F4071" w:rsidRPr="005F4071">
        <w:rPr>
          <w:rFonts w:asciiTheme="minorHAnsi" w:hAnsiTheme="minorHAnsi" w:cstheme="minorHAnsi"/>
          <w:sz w:val="22"/>
          <w:szCs w:val="22"/>
        </w:rPr>
        <w:t xml:space="preserve"> pour devis</w:t>
      </w:r>
      <w:r w:rsidRPr="005F4071">
        <w:rPr>
          <w:rFonts w:asciiTheme="minorHAnsi" w:hAnsiTheme="minorHAnsi" w:cstheme="minorHAnsi"/>
          <w:sz w:val="22"/>
          <w:szCs w:val="22"/>
        </w:rPr>
        <w:t>)</w:t>
      </w:r>
    </w:p>
    <w:p w:rsidR="000D2CF4" w:rsidRPr="005F4071" w:rsidRDefault="000D2CF4" w:rsidP="000D2CF4">
      <w:pPr>
        <w:jc w:val="both"/>
        <w:rPr>
          <w:rFonts w:asciiTheme="minorHAnsi" w:hAnsiTheme="minorHAnsi" w:cstheme="minorHAnsi"/>
          <w:sz w:val="22"/>
          <w:szCs w:val="22"/>
        </w:rPr>
      </w:pPr>
      <w:r w:rsidRPr="005F4071">
        <w:rPr>
          <w:rFonts w:asciiTheme="minorHAnsi" w:hAnsiTheme="minorHAnsi" w:cstheme="minorHAnsi"/>
          <w:sz w:val="22"/>
          <w:szCs w:val="22"/>
        </w:rPr>
        <w:t xml:space="preserve">-Frais d’inscription </w:t>
      </w:r>
      <w:r w:rsidR="00AC60D1">
        <w:rPr>
          <w:rFonts w:asciiTheme="minorHAnsi" w:hAnsiTheme="minorHAnsi" w:cstheme="minorHAnsi"/>
          <w:sz w:val="22"/>
          <w:szCs w:val="22"/>
        </w:rPr>
        <w:t>rentrée scolaire 2025</w:t>
      </w:r>
      <w:r w:rsidRPr="005F4071">
        <w:rPr>
          <w:rFonts w:asciiTheme="minorHAnsi" w:hAnsiTheme="minorHAnsi" w:cstheme="minorHAnsi"/>
          <w:sz w:val="22"/>
          <w:szCs w:val="22"/>
        </w:rPr>
        <w:t xml:space="preserve">: </w:t>
      </w:r>
      <w:r w:rsidRPr="006652B9">
        <w:rPr>
          <w:rFonts w:asciiTheme="minorHAnsi" w:hAnsiTheme="minorHAnsi" w:cstheme="minorHAnsi"/>
          <w:b/>
          <w:sz w:val="22"/>
          <w:szCs w:val="22"/>
        </w:rPr>
        <w:t>1</w:t>
      </w:r>
      <w:r w:rsidR="002836FE">
        <w:rPr>
          <w:rFonts w:asciiTheme="minorHAnsi" w:hAnsiTheme="minorHAnsi" w:cstheme="minorHAnsi"/>
          <w:b/>
          <w:sz w:val="22"/>
          <w:szCs w:val="22"/>
        </w:rPr>
        <w:t xml:space="preserve">00 </w:t>
      </w:r>
      <w:r w:rsidRPr="006652B9">
        <w:rPr>
          <w:rFonts w:asciiTheme="minorHAnsi" w:hAnsiTheme="minorHAnsi" w:cstheme="minorHAnsi"/>
          <w:b/>
          <w:sz w:val="22"/>
          <w:szCs w:val="22"/>
        </w:rPr>
        <w:t>euros</w:t>
      </w:r>
      <w:r w:rsidR="00AC60D1">
        <w:rPr>
          <w:rFonts w:asciiTheme="minorHAnsi" w:hAnsiTheme="minorHAnsi" w:cstheme="minorHAnsi"/>
          <w:sz w:val="22"/>
          <w:szCs w:val="22"/>
        </w:rPr>
        <w:t>.</w:t>
      </w:r>
    </w:p>
    <w:p w:rsidR="000D2CF4" w:rsidRPr="00E822E7" w:rsidRDefault="000D2CF4" w:rsidP="000D2CF4">
      <w:pPr>
        <w:rPr>
          <w:rFonts w:asciiTheme="minorHAnsi" w:hAnsiTheme="minorHAnsi" w:cstheme="minorHAnsi"/>
          <w:sz w:val="16"/>
          <w:szCs w:val="22"/>
        </w:rPr>
      </w:pPr>
    </w:p>
    <w:p w:rsidR="000D2CF4" w:rsidRPr="00E822E7" w:rsidRDefault="000D2CF4" w:rsidP="000D2CF4">
      <w:pPr>
        <w:rPr>
          <w:rFonts w:asciiTheme="minorHAnsi" w:hAnsiTheme="minorHAnsi" w:cstheme="minorHAnsi"/>
          <w:sz w:val="16"/>
          <w:szCs w:val="22"/>
        </w:rPr>
      </w:pPr>
    </w:p>
    <w:p w:rsidR="000D2CF4" w:rsidRPr="005F4071" w:rsidRDefault="006534DE" w:rsidP="000D2CF4">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La q</w:t>
      </w:r>
      <w:r w:rsidR="000D2CF4" w:rsidRPr="005F4071">
        <w:rPr>
          <w:rFonts w:asciiTheme="minorHAnsi" w:hAnsiTheme="minorHAnsi" w:cstheme="minorHAnsi"/>
          <w:b/>
          <w:sz w:val="22"/>
          <w:szCs w:val="22"/>
          <w:u w:val="single"/>
        </w:rPr>
        <w:t>ualité de vie étudiante</w:t>
      </w:r>
    </w:p>
    <w:p w:rsidR="000D2CF4" w:rsidRPr="005F4071" w:rsidRDefault="000D2CF4" w:rsidP="000D2CF4">
      <w:pPr>
        <w:pStyle w:val="texte"/>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Salon détente, espace restauration, équipements cuisine, jardin clos, ping-pong, baby-foot</w:t>
      </w:r>
      <w:r w:rsidR="00E42AE7">
        <w:rPr>
          <w:rFonts w:asciiTheme="minorHAnsi" w:hAnsiTheme="minorHAnsi" w:cstheme="minorHAnsi"/>
          <w:sz w:val="22"/>
          <w:szCs w:val="22"/>
        </w:rPr>
        <w:t>, volley-ball</w:t>
      </w:r>
      <w:r w:rsidRPr="005F4071">
        <w:rPr>
          <w:rFonts w:asciiTheme="minorHAnsi" w:hAnsiTheme="minorHAnsi" w:cstheme="minorHAnsi"/>
          <w:sz w:val="22"/>
          <w:szCs w:val="22"/>
        </w:rPr>
        <w:t>…</w:t>
      </w:r>
    </w:p>
    <w:p w:rsidR="00A00494" w:rsidRPr="00E822E7" w:rsidRDefault="00A00494" w:rsidP="000D2CF4">
      <w:pPr>
        <w:rPr>
          <w:rFonts w:asciiTheme="minorHAnsi" w:hAnsiTheme="minorHAnsi" w:cstheme="minorHAnsi"/>
          <w:sz w:val="16"/>
          <w:szCs w:val="22"/>
        </w:rPr>
      </w:pPr>
    </w:p>
    <w:p w:rsidR="006534DE" w:rsidRPr="00E822E7" w:rsidRDefault="006534DE" w:rsidP="000D2CF4">
      <w:pPr>
        <w:rPr>
          <w:rFonts w:asciiTheme="minorHAnsi" w:hAnsiTheme="minorHAnsi" w:cstheme="minorHAnsi"/>
          <w:sz w:val="16"/>
          <w:szCs w:val="22"/>
        </w:rPr>
      </w:pPr>
    </w:p>
    <w:p w:rsidR="000D2CF4" w:rsidRPr="005F4071" w:rsidRDefault="000D2CF4" w:rsidP="000D2CF4">
      <w:pPr>
        <w:pStyle w:val="texte"/>
        <w:spacing w:before="0" w:beforeAutospacing="0" w:after="0" w:afterAutospacing="0"/>
        <w:jc w:val="both"/>
        <w:rPr>
          <w:rFonts w:asciiTheme="minorHAnsi" w:hAnsiTheme="minorHAnsi" w:cstheme="minorHAnsi"/>
          <w:b/>
          <w:sz w:val="22"/>
          <w:szCs w:val="22"/>
          <w:u w:val="single"/>
        </w:rPr>
      </w:pPr>
      <w:r w:rsidRPr="005F4071">
        <w:rPr>
          <w:rFonts w:asciiTheme="minorHAnsi" w:hAnsiTheme="minorHAnsi" w:cstheme="minorHAnsi"/>
          <w:b/>
          <w:sz w:val="22"/>
          <w:szCs w:val="22"/>
          <w:u w:val="single"/>
        </w:rPr>
        <w:t>Nos atouts</w:t>
      </w:r>
    </w:p>
    <w:p w:rsidR="000D2CF4" w:rsidRPr="005F4071" w:rsidRDefault="000D2CF4" w:rsidP="00E45CEC">
      <w:pPr>
        <w:pStyle w:val="texte"/>
        <w:numPr>
          <w:ilvl w:val="0"/>
          <w:numId w:val="27"/>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Une équipe enseignante et administrative impliquée et à l’écoute des besoins des apprenants</w:t>
      </w:r>
    </w:p>
    <w:p w:rsidR="000D2CF4" w:rsidRPr="005F4071" w:rsidRDefault="000D2CF4" w:rsidP="00E45CEC">
      <w:pPr>
        <w:pStyle w:val="texte"/>
        <w:numPr>
          <w:ilvl w:val="0"/>
          <w:numId w:val="27"/>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Un accompagnement pédagogique individualisé</w:t>
      </w:r>
    </w:p>
    <w:p w:rsidR="000D2CF4" w:rsidRPr="005F4071" w:rsidRDefault="000D2CF4" w:rsidP="00E45CEC">
      <w:pPr>
        <w:pStyle w:val="texte"/>
        <w:numPr>
          <w:ilvl w:val="0"/>
          <w:numId w:val="27"/>
        </w:numPr>
        <w:spacing w:before="0" w:beforeAutospacing="0" w:after="0" w:afterAutospacing="0"/>
        <w:jc w:val="both"/>
        <w:rPr>
          <w:rFonts w:asciiTheme="minorHAnsi" w:hAnsiTheme="minorHAnsi" w:cstheme="minorHAnsi"/>
          <w:sz w:val="22"/>
          <w:szCs w:val="22"/>
        </w:rPr>
      </w:pPr>
      <w:r w:rsidRPr="005F4071">
        <w:rPr>
          <w:rFonts w:asciiTheme="minorHAnsi" w:hAnsiTheme="minorHAnsi" w:cstheme="minorHAnsi"/>
          <w:sz w:val="22"/>
          <w:szCs w:val="22"/>
        </w:rPr>
        <w:t>Une offre de stage diversifiée et convergente sur les 3 établissements du GHT Grand Paris Nord Est (coordination territoriale de la politique de stage) ainsi que des partenariats extérieurs</w:t>
      </w:r>
    </w:p>
    <w:p w:rsidR="00A00494" w:rsidRPr="00E45CEC" w:rsidRDefault="000D2CF4" w:rsidP="00E45CEC">
      <w:pPr>
        <w:pStyle w:val="Paragraphedeliste"/>
        <w:numPr>
          <w:ilvl w:val="0"/>
          <w:numId w:val="27"/>
        </w:numPr>
        <w:rPr>
          <w:rFonts w:asciiTheme="minorHAnsi" w:hAnsiTheme="minorHAnsi" w:cstheme="minorHAnsi"/>
          <w:sz w:val="22"/>
          <w:szCs w:val="22"/>
        </w:rPr>
      </w:pPr>
      <w:r w:rsidRPr="00E45CEC">
        <w:rPr>
          <w:rFonts w:asciiTheme="minorHAnsi" w:hAnsiTheme="minorHAnsi" w:cstheme="minorHAnsi"/>
          <w:sz w:val="22"/>
          <w:szCs w:val="22"/>
        </w:rPr>
        <w:t>Un cadre de formation agréable et sécurisé</w:t>
      </w:r>
    </w:p>
    <w:p w:rsidR="00A00494" w:rsidRDefault="00A00494" w:rsidP="006534DE">
      <w:pPr>
        <w:rPr>
          <w:rFonts w:asciiTheme="minorHAnsi" w:hAnsiTheme="minorHAnsi" w:cstheme="minorHAnsi"/>
          <w:sz w:val="22"/>
          <w:szCs w:val="22"/>
        </w:rPr>
      </w:pPr>
    </w:p>
    <w:p w:rsidR="00AA7FFE" w:rsidRDefault="00AA7FFE" w:rsidP="006534DE">
      <w:pPr>
        <w:rPr>
          <w:rFonts w:asciiTheme="minorHAnsi" w:hAnsiTheme="minorHAnsi" w:cstheme="minorHAnsi"/>
          <w:sz w:val="22"/>
          <w:szCs w:val="22"/>
        </w:rPr>
      </w:pPr>
    </w:p>
    <w:p w:rsidR="006534DE" w:rsidRPr="000910FA" w:rsidRDefault="006534DE" w:rsidP="000910FA">
      <w:pPr>
        <w:rPr>
          <w:rFonts w:asciiTheme="minorHAnsi" w:hAnsiTheme="minorHAnsi" w:cstheme="minorHAnsi"/>
          <w:b/>
          <w:sz w:val="22"/>
          <w:szCs w:val="22"/>
          <w:u w:val="single"/>
        </w:rPr>
      </w:pPr>
      <w:r w:rsidRPr="005F4071">
        <w:rPr>
          <w:rFonts w:asciiTheme="minorHAnsi" w:hAnsiTheme="minorHAnsi" w:cstheme="minorHAnsi"/>
          <w:b/>
          <w:sz w:val="22"/>
          <w:szCs w:val="22"/>
          <w:u w:val="single"/>
        </w:rPr>
        <w:lastRenderedPageBreak/>
        <w:t>Contact</w:t>
      </w:r>
    </w:p>
    <w:p w:rsidR="006534DE" w:rsidRPr="00E822E7" w:rsidRDefault="006534DE" w:rsidP="006534DE">
      <w:pPr>
        <w:rPr>
          <w:rFonts w:asciiTheme="minorHAnsi" w:hAnsiTheme="minorHAnsi" w:cstheme="minorHAnsi"/>
          <w:sz w:val="16"/>
          <w:szCs w:val="22"/>
        </w:rPr>
      </w:pPr>
    </w:p>
    <w:p w:rsidR="00AC60D1" w:rsidRDefault="006534DE" w:rsidP="00CF3DA0">
      <w:pPr>
        <w:pStyle w:val="Paragraphedeliste"/>
        <w:ind w:left="360"/>
        <w:rPr>
          <w:rFonts w:asciiTheme="minorHAnsi" w:hAnsiTheme="minorHAnsi" w:cstheme="minorHAnsi"/>
          <w:sz w:val="22"/>
          <w:szCs w:val="22"/>
        </w:rPr>
      </w:pPr>
      <w:r w:rsidRPr="00AC60D1">
        <w:rPr>
          <w:rFonts w:asciiTheme="minorHAnsi" w:hAnsiTheme="minorHAnsi" w:cstheme="minorHAnsi"/>
          <w:b/>
          <w:sz w:val="22"/>
          <w:szCs w:val="22"/>
        </w:rPr>
        <w:t>Secrétariat de la formation</w:t>
      </w:r>
      <w:r w:rsidRPr="00AC60D1">
        <w:rPr>
          <w:rFonts w:asciiTheme="minorHAnsi" w:hAnsiTheme="minorHAnsi" w:cstheme="minorHAnsi"/>
          <w:sz w:val="22"/>
          <w:szCs w:val="22"/>
        </w:rPr>
        <w:t xml:space="preserve"> : </w:t>
      </w:r>
      <w:r w:rsidRPr="00AC60D1">
        <w:rPr>
          <w:rFonts w:asciiTheme="minorHAnsi" w:hAnsiTheme="minorHAnsi" w:cstheme="minorHAnsi"/>
          <w:sz w:val="22"/>
          <w:szCs w:val="22"/>
        </w:rPr>
        <w:tab/>
      </w:r>
    </w:p>
    <w:p w:rsidR="006534DE" w:rsidRPr="00CF3DA0" w:rsidRDefault="00AC60D1" w:rsidP="00CF3DA0">
      <w:pPr>
        <w:pStyle w:val="Paragraphedeliste"/>
        <w:numPr>
          <w:ilvl w:val="0"/>
          <w:numId w:val="24"/>
        </w:numPr>
        <w:rPr>
          <w:rFonts w:asciiTheme="minorHAnsi" w:hAnsiTheme="minorHAnsi" w:cstheme="minorHAnsi"/>
          <w:sz w:val="22"/>
          <w:szCs w:val="22"/>
        </w:rPr>
      </w:pPr>
      <w:r w:rsidRPr="00CF3DA0">
        <w:rPr>
          <w:b/>
        </w:rPr>
        <w:t>Courriel </w:t>
      </w:r>
      <w:r>
        <w:t xml:space="preserve">: </w:t>
      </w:r>
      <w:hyperlink r:id="rId12" w:history="1">
        <w:r w:rsidR="006534DE" w:rsidRPr="00CF3DA0">
          <w:rPr>
            <w:rStyle w:val="Lienhypertexte"/>
            <w:rFonts w:asciiTheme="minorHAnsi" w:hAnsiTheme="minorHAnsi" w:cstheme="minorHAnsi"/>
            <w:sz w:val="22"/>
            <w:szCs w:val="22"/>
          </w:rPr>
          <w:t>rb.secret.ifsi@ght-gpne.fr</w:t>
        </w:r>
      </w:hyperlink>
      <w:r w:rsidR="006534DE" w:rsidRPr="00CF3DA0">
        <w:rPr>
          <w:rFonts w:asciiTheme="minorHAnsi" w:hAnsiTheme="minorHAnsi" w:cstheme="minorHAnsi"/>
          <w:sz w:val="22"/>
          <w:szCs w:val="22"/>
        </w:rPr>
        <w:t xml:space="preserve"> </w:t>
      </w:r>
    </w:p>
    <w:p w:rsidR="006534DE" w:rsidRPr="00CF3DA0" w:rsidRDefault="00AC60D1" w:rsidP="00CF3DA0">
      <w:pPr>
        <w:pStyle w:val="Paragraphedeliste"/>
        <w:numPr>
          <w:ilvl w:val="0"/>
          <w:numId w:val="24"/>
        </w:numPr>
        <w:rPr>
          <w:rFonts w:asciiTheme="minorHAnsi" w:hAnsiTheme="minorHAnsi" w:cstheme="minorHAnsi"/>
          <w:sz w:val="22"/>
          <w:szCs w:val="22"/>
        </w:rPr>
      </w:pPr>
      <w:r w:rsidRPr="00CF3DA0">
        <w:rPr>
          <w:rFonts w:asciiTheme="minorHAnsi" w:hAnsiTheme="minorHAnsi" w:cstheme="minorHAnsi"/>
          <w:b/>
          <w:sz w:val="22"/>
          <w:szCs w:val="22"/>
        </w:rPr>
        <w:t>Tél</w:t>
      </w:r>
      <w:r w:rsidRPr="00CF3DA0">
        <w:rPr>
          <w:rFonts w:asciiTheme="minorHAnsi" w:hAnsiTheme="minorHAnsi" w:cstheme="minorHAnsi"/>
          <w:sz w:val="22"/>
          <w:szCs w:val="22"/>
        </w:rPr>
        <w:t xml:space="preserve"> : </w:t>
      </w:r>
      <w:r w:rsidR="006534DE" w:rsidRPr="00CF3DA0">
        <w:rPr>
          <w:rFonts w:asciiTheme="minorHAnsi" w:hAnsiTheme="minorHAnsi" w:cstheme="minorHAnsi"/>
          <w:sz w:val="22"/>
          <w:szCs w:val="22"/>
        </w:rPr>
        <w:t>01 49 36 71 10</w:t>
      </w:r>
    </w:p>
    <w:p w:rsidR="006534DE" w:rsidRDefault="006534DE" w:rsidP="006534DE">
      <w:pPr>
        <w:rPr>
          <w:rFonts w:asciiTheme="minorHAnsi" w:hAnsiTheme="minorHAnsi" w:cstheme="minorHAnsi"/>
          <w:sz w:val="16"/>
          <w:szCs w:val="22"/>
        </w:rPr>
      </w:pPr>
    </w:p>
    <w:p w:rsidR="00E822E7" w:rsidRPr="00E822E7" w:rsidRDefault="00E822E7" w:rsidP="006534DE">
      <w:pPr>
        <w:rPr>
          <w:rFonts w:asciiTheme="minorHAnsi" w:hAnsiTheme="minorHAnsi" w:cstheme="minorHAnsi"/>
          <w:sz w:val="16"/>
          <w:szCs w:val="22"/>
        </w:rPr>
      </w:pPr>
    </w:p>
    <w:p w:rsidR="006534DE" w:rsidRPr="005F4071" w:rsidRDefault="006534DE" w:rsidP="006534DE">
      <w:pPr>
        <w:rPr>
          <w:rFonts w:asciiTheme="minorHAnsi" w:hAnsiTheme="minorHAnsi" w:cstheme="minorHAnsi"/>
          <w:b/>
          <w:sz w:val="22"/>
          <w:szCs w:val="22"/>
          <w:u w:val="single"/>
        </w:rPr>
      </w:pPr>
      <w:r w:rsidRPr="005F4071">
        <w:rPr>
          <w:rFonts w:asciiTheme="minorHAnsi" w:hAnsiTheme="minorHAnsi" w:cstheme="minorHAnsi"/>
          <w:b/>
          <w:sz w:val="22"/>
          <w:szCs w:val="22"/>
          <w:u w:val="single"/>
        </w:rPr>
        <w:t>Adresse postale</w:t>
      </w:r>
    </w:p>
    <w:p w:rsidR="006534DE" w:rsidRPr="005F4071" w:rsidRDefault="00154DE6" w:rsidP="006534DE">
      <w:pPr>
        <w:rPr>
          <w:rFonts w:asciiTheme="minorHAnsi" w:hAnsiTheme="minorHAnsi" w:cstheme="minorHAnsi"/>
          <w:sz w:val="22"/>
          <w:szCs w:val="22"/>
        </w:rPr>
      </w:pPr>
      <w:r>
        <w:rPr>
          <w:rFonts w:asciiTheme="minorHAnsi" w:hAnsiTheme="minorHAnsi" w:cstheme="minorHAnsi"/>
          <w:sz w:val="22"/>
          <w:szCs w:val="22"/>
        </w:rPr>
        <w:t>IFAS</w:t>
      </w:r>
      <w:r w:rsidR="006534DE" w:rsidRPr="005F4071">
        <w:rPr>
          <w:rFonts w:asciiTheme="minorHAnsi" w:hAnsiTheme="minorHAnsi" w:cstheme="minorHAnsi"/>
          <w:sz w:val="22"/>
          <w:szCs w:val="22"/>
        </w:rPr>
        <w:t xml:space="preserve"> du CH Robert BALLANGER</w:t>
      </w:r>
    </w:p>
    <w:p w:rsidR="006534DE" w:rsidRPr="005F4071" w:rsidRDefault="006534DE" w:rsidP="006534DE">
      <w:pPr>
        <w:rPr>
          <w:rFonts w:asciiTheme="minorHAnsi" w:hAnsiTheme="minorHAnsi" w:cstheme="minorHAnsi"/>
          <w:sz w:val="22"/>
          <w:szCs w:val="22"/>
        </w:rPr>
      </w:pPr>
      <w:r w:rsidRPr="005F4071">
        <w:rPr>
          <w:rFonts w:asciiTheme="minorHAnsi" w:hAnsiTheme="minorHAnsi" w:cstheme="minorHAnsi"/>
          <w:sz w:val="22"/>
          <w:szCs w:val="22"/>
        </w:rPr>
        <w:t>Bâtiment 14</w:t>
      </w:r>
    </w:p>
    <w:p w:rsidR="006534DE" w:rsidRPr="005F4071" w:rsidRDefault="006534DE" w:rsidP="006534DE">
      <w:pPr>
        <w:rPr>
          <w:rFonts w:asciiTheme="minorHAnsi" w:hAnsiTheme="minorHAnsi" w:cstheme="minorHAnsi"/>
          <w:sz w:val="22"/>
          <w:szCs w:val="22"/>
        </w:rPr>
      </w:pPr>
      <w:r w:rsidRPr="005F4071">
        <w:rPr>
          <w:rFonts w:asciiTheme="minorHAnsi" w:hAnsiTheme="minorHAnsi" w:cstheme="minorHAnsi"/>
          <w:sz w:val="22"/>
          <w:szCs w:val="22"/>
        </w:rPr>
        <w:t>Boulevard R. Ballanger</w:t>
      </w:r>
    </w:p>
    <w:p w:rsidR="006534DE" w:rsidRPr="005F4071" w:rsidRDefault="006534DE" w:rsidP="006534DE">
      <w:pPr>
        <w:rPr>
          <w:rFonts w:asciiTheme="minorHAnsi" w:hAnsiTheme="minorHAnsi" w:cstheme="minorHAnsi"/>
          <w:sz w:val="22"/>
          <w:szCs w:val="22"/>
        </w:rPr>
      </w:pPr>
      <w:r w:rsidRPr="005F4071">
        <w:rPr>
          <w:rFonts w:asciiTheme="minorHAnsi" w:hAnsiTheme="minorHAnsi" w:cstheme="minorHAnsi"/>
          <w:sz w:val="22"/>
          <w:szCs w:val="22"/>
        </w:rPr>
        <w:t>93602 Aulnay sous-</w:t>
      </w:r>
      <w:proofErr w:type="gramStart"/>
      <w:r w:rsidRPr="005F4071">
        <w:rPr>
          <w:rFonts w:asciiTheme="minorHAnsi" w:hAnsiTheme="minorHAnsi" w:cstheme="minorHAnsi"/>
          <w:sz w:val="22"/>
          <w:szCs w:val="22"/>
        </w:rPr>
        <w:t>bois</w:t>
      </w:r>
      <w:proofErr w:type="gramEnd"/>
      <w:r w:rsidRPr="005F4071">
        <w:rPr>
          <w:rFonts w:asciiTheme="minorHAnsi" w:hAnsiTheme="minorHAnsi" w:cstheme="minorHAnsi"/>
          <w:sz w:val="22"/>
          <w:szCs w:val="22"/>
        </w:rPr>
        <w:t xml:space="preserve"> cedex</w:t>
      </w:r>
    </w:p>
    <w:p w:rsidR="006534DE" w:rsidRPr="005F4071" w:rsidRDefault="000B374A" w:rsidP="006534DE">
      <w:pPr>
        <w:rPr>
          <w:rFonts w:asciiTheme="minorHAnsi" w:hAnsiTheme="minorHAnsi" w:cstheme="minorHAnsi"/>
          <w:sz w:val="22"/>
          <w:szCs w:val="22"/>
        </w:rPr>
      </w:pPr>
      <w:hyperlink r:id="rId13" w:history="1">
        <w:r w:rsidR="006534DE" w:rsidRPr="005F4071">
          <w:rPr>
            <w:rStyle w:val="Lienhypertexte"/>
            <w:rFonts w:asciiTheme="minorHAnsi" w:hAnsiTheme="minorHAnsi" w:cstheme="minorHAnsi"/>
            <w:sz w:val="22"/>
            <w:szCs w:val="22"/>
          </w:rPr>
          <w:t>www.ch-aulnay.fr</w:t>
        </w:r>
      </w:hyperlink>
      <w:r w:rsidR="006534DE" w:rsidRPr="005F4071">
        <w:rPr>
          <w:rFonts w:asciiTheme="minorHAnsi" w:hAnsiTheme="minorHAnsi" w:cstheme="minorHAnsi"/>
          <w:sz w:val="22"/>
          <w:szCs w:val="22"/>
        </w:rPr>
        <w:t xml:space="preserve"> (onglet IFSI</w:t>
      </w:r>
      <w:r w:rsidR="00154DE6">
        <w:rPr>
          <w:rFonts w:asciiTheme="minorHAnsi" w:hAnsiTheme="minorHAnsi" w:cstheme="minorHAnsi"/>
          <w:sz w:val="22"/>
          <w:szCs w:val="22"/>
        </w:rPr>
        <w:t>, page formation Aide-Soignante</w:t>
      </w:r>
      <w:r w:rsidR="006534DE" w:rsidRPr="005F4071">
        <w:rPr>
          <w:rFonts w:asciiTheme="minorHAnsi" w:hAnsiTheme="minorHAnsi" w:cstheme="minorHAnsi"/>
          <w:sz w:val="22"/>
          <w:szCs w:val="22"/>
        </w:rPr>
        <w:t>)</w:t>
      </w:r>
    </w:p>
    <w:p w:rsidR="006534DE" w:rsidRPr="00E822E7" w:rsidRDefault="006534DE" w:rsidP="006534DE">
      <w:pPr>
        <w:rPr>
          <w:rFonts w:asciiTheme="minorHAnsi" w:hAnsiTheme="minorHAnsi" w:cstheme="minorHAnsi"/>
          <w:sz w:val="16"/>
          <w:szCs w:val="22"/>
        </w:rPr>
      </w:pPr>
    </w:p>
    <w:p w:rsidR="006534DE" w:rsidRPr="00E822E7" w:rsidRDefault="006534DE" w:rsidP="006534DE">
      <w:pPr>
        <w:rPr>
          <w:rFonts w:asciiTheme="minorHAnsi" w:hAnsiTheme="minorHAnsi" w:cstheme="minorHAnsi"/>
          <w:sz w:val="16"/>
          <w:szCs w:val="22"/>
        </w:rPr>
      </w:pPr>
    </w:p>
    <w:p w:rsidR="006534DE" w:rsidRPr="005F4071" w:rsidRDefault="006534DE" w:rsidP="006534DE">
      <w:pPr>
        <w:rPr>
          <w:rFonts w:asciiTheme="minorHAnsi" w:hAnsiTheme="minorHAnsi" w:cstheme="minorHAnsi"/>
          <w:b/>
          <w:sz w:val="22"/>
          <w:szCs w:val="22"/>
          <w:u w:val="single"/>
        </w:rPr>
      </w:pPr>
      <w:r w:rsidRPr="005F4071">
        <w:rPr>
          <w:rFonts w:asciiTheme="minorHAnsi" w:hAnsiTheme="minorHAnsi" w:cstheme="minorHAnsi"/>
          <w:b/>
          <w:sz w:val="22"/>
          <w:szCs w:val="22"/>
          <w:u w:val="single"/>
        </w:rPr>
        <w:t>N° déclaration activité de formation</w:t>
      </w:r>
    </w:p>
    <w:p w:rsidR="006534DE" w:rsidRPr="005F4071" w:rsidRDefault="006534DE" w:rsidP="006534DE">
      <w:pPr>
        <w:rPr>
          <w:rFonts w:asciiTheme="minorHAnsi" w:hAnsiTheme="minorHAnsi" w:cstheme="minorHAnsi"/>
          <w:sz w:val="22"/>
          <w:szCs w:val="22"/>
        </w:rPr>
      </w:pPr>
      <w:r w:rsidRPr="005F4071">
        <w:rPr>
          <w:rFonts w:asciiTheme="minorHAnsi" w:hAnsiTheme="minorHAnsi" w:cstheme="minorHAnsi"/>
          <w:sz w:val="22"/>
          <w:szCs w:val="22"/>
        </w:rPr>
        <w:t>11 93 073 90 93</w:t>
      </w:r>
    </w:p>
    <w:p w:rsidR="006534DE" w:rsidRPr="00E822E7" w:rsidRDefault="006534DE" w:rsidP="006534DE">
      <w:pPr>
        <w:rPr>
          <w:rFonts w:asciiTheme="minorHAnsi" w:hAnsiTheme="minorHAnsi" w:cstheme="minorHAnsi"/>
          <w:sz w:val="16"/>
          <w:szCs w:val="22"/>
          <w:highlight w:val="yellow"/>
        </w:rPr>
      </w:pPr>
    </w:p>
    <w:p w:rsidR="006534DE" w:rsidRPr="00E822E7" w:rsidRDefault="006534DE" w:rsidP="006534DE">
      <w:pPr>
        <w:rPr>
          <w:rFonts w:asciiTheme="minorHAnsi" w:hAnsiTheme="minorHAnsi" w:cstheme="minorHAnsi"/>
          <w:sz w:val="16"/>
          <w:szCs w:val="22"/>
          <w:highlight w:val="yellow"/>
        </w:rPr>
      </w:pPr>
    </w:p>
    <w:p w:rsidR="006534DE" w:rsidRPr="005F4071" w:rsidRDefault="006534DE" w:rsidP="006534DE">
      <w:pPr>
        <w:rPr>
          <w:rStyle w:val="lev"/>
          <w:rFonts w:asciiTheme="minorHAnsi" w:hAnsiTheme="minorHAnsi" w:cstheme="minorHAnsi"/>
          <w:b w:val="0"/>
          <w:bCs w:val="0"/>
          <w:sz w:val="22"/>
          <w:szCs w:val="22"/>
          <w:bdr w:val="none" w:sz="0" w:space="0" w:color="auto" w:frame="1"/>
        </w:rPr>
      </w:pPr>
      <w:r w:rsidRPr="005F4071">
        <w:rPr>
          <w:rStyle w:val="lev"/>
          <w:rFonts w:asciiTheme="minorHAnsi" w:hAnsiTheme="minorHAnsi" w:cstheme="minorHAnsi"/>
          <w:bCs w:val="0"/>
          <w:sz w:val="22"/>
          <w:szCs w:val="22"/>
          <w:u w:val="single"/>
          <w:bdr w:val="none" w:sz="0" w:space="0" w:color="auto" w:frame="1"/>
        </w:rPr>
        <w:t>SIRET</w:t>
      </w:r>
      <w:r w:rsidRPr="005F4071">
        <w:rPr>
          <w:rStyle w:val="lev"/>
          <w:rFonts w:asciiTheme="minorHAnsi" w:hAnsiTheme="minorHAnsi" w:cstheme="minorHAnsi"/>
          <w:b w:val="0"/>
          <w:bCs w:val="0"/>
          <w:sz w:val="22"/>
          <w:szCs w:val="22"/>
          <w:bdr w:val="none" w:sz="0" w:space="0" w:color="auto" w:frame="1"/>
        </w:rPr>
        <w:t> : 26930116400159</w:t>
      </w:r>
    </w:p>
    <w:p w:rsidR="00E822E7" w:rsidRDefault="00E822E7" w:rsidP="00E822E7">
      <w:pPr>
        <w:rPr>
          <w:rFonts w:asciiTheme="minorHAnsi" w:hAnsiTheme="minorHAnsi" w:cstheme="minorHAnsi"/>
          <w:b/>
          <w:sz w:val="22"/>
          <w:szCs w:val="22"/>
          <w:u w:val="single"/>
        </w:rPr>
      </w:pPr>
      <w:bookmarkStart w:id="0" w:name="_GoBack"/>
      <w:bookmarkEnd w:id="0"/>
    </w:p>
    <w:sectPr w:rsidR="00E822E7" w:rsidSect="00F44CC2">
      <w:footerReference w:type="default" r:id="rId14"/>
      <w:pgSz w:w="11906" w:h="16838" w:code="9"/>
      <w:pgMar w:top="567" w:right="851" w:bottom="567"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F0" w:rsidRDefault="007D0BF0" w:rsidP="001357A1">
      <w:r>
        <w:separator/>
      </w:r>
    </w:p>
  </w:endnote>
  <w:endnote w:type="continuationSeparator" w:id="0">
    <w:p w:rsidR="007D0BF0" w:rsidRDefault="007D0BF0" w:rsidP="0013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7A1" w:rsidRPr="001357A1" w:rsidRDefault="00766E2B" w:rsidP="00766E2B">
    <w:pPr>
      <w:pStyle w:val="Pieddepage"/>
      <w:pBdr>
        <w:top w:val="single" w:sz="4" w:space="1" w:color="auto"/>
      </w:pBdr>
      <w:ind w:left="708" w:hanging="708"/>
      <w:jc w:val="center"/>
      <w:rPr>
        <w:rFonts w:asciiTheme="minorHAnsi" w:hAnsiTheme="minorHAnsi" w:cstheme="minorHAnsi"/>
        <w:sz w:val="16"/>
      </w:rPr>
    </w:pPr>
    <w:proofErr w:type="spellStart"/>
    <w:r>
      <w:rPr>
        <w:rFonts w:asciiTheme="minorHAnsi" w:hAnsiTheme="minorHAnsi" w:cstheme="minorHAnsi"/>
        <w:bCs/>
        <w:szCs w:val="24"/>
      </w:rPr>
      <w:t>Ref</w:t>
    </w:r>
    <w:proofErr w:type="spellEnd"/>
    <w:r>
      <w:rPr>
        <w:rFonts w:asciiTheme="minorHAnsi" w:hAnsiTheme="minorHAnsi" w:cstheme="minorHAnsi"/>
        <w:bCs/>
        <w:szCs w:val="24"/>
      </w:rPr>
      <w:t> : Partage/A08/B04/organisation</w:t>
    </w:r>
    <w:r w:rsidR="001357A1" w:rsidRPr="001357A1">
      <w:rPr>
        <w:rFonts w:asciiTheme="minorHAnsi" w:hAnsiTheme="minorHAnsi" w:cstheme="minorHAnsi"/>
        <w:sz w:val="16"/>
      </w:rPr>
      <w:tab/>
    </w:r>
    <w:sdt>
      <w:sdtPr>
        <w:rPr>
          <w:rFonts w:asciiTheme="minorHAnsi" w:hAnsiTheme="minorHAnsi" w:cstheme="minorHAnsi"/>
          <w:sz w:val="16"/>
        </w:rPr>
        <w:id w:val="887074496"/>
        <w:docPartObj>
          <w:docPartGallery w:val="Page Numbers (Bottom of Page)"/>
          <w:docPartUnique/>
        </w:docPartObj>
      </w:sdtPr>
      <w:sdtEndPr/>
      <w:sdtContent>
        <w:sdt>
          <w:sdtPr>
            <w:rPr>
              <w:rFonts w:asciiTheme="minorHAnsi" w:hAnsiTheme="minorHAnsi" w:cstheme="minorHAnsi"/>
              <w:sz w:val="16"/>
            </w:rPr>
            <w:id w:val="1728636285"/>
            <w:docPartObj>
              <w:docPartGallery w:val="Page Numbers (Top of Page)"/>
              <w:docPartUnique/>
            </w:docPartObj>
          </w:sdtPr>
          <w:sdtEndPr/>
          <w:sdtContent>
            <w:sdt>
              <w:sdtPr>
                <w:rPr>
                  <w:rFonts w:asciiTheme="minorHAnsi" w:hAnsiTheme="minorHAnsi" w:cstheme="minorHAnsi"/>
                  <w:sz w:val="16"/>
                </w:rPr>
                <w:id w:val="-1705238520"/>
                <w:docPartObj>
                  <w:docPartGallery w:val="Page Numbers (Top of Page)"/>
                  <w:docPartUnique/>
                </w:docPartObj>
              </w:sdtPr>
              <w:sdtEndPr/>
              <w:sdtContent>
                <w:r w:rsidR="001357A1" w:rsidRPr="001357A1">
                  <w:rPr>
                    <w:rFonts w:asciiTheme="minorHAnsi" w:hAnsiTheme="minorHAnsi" w:cstheme="minorHAnsi"/>
                    <w:sz w:val="16"/>
                  </w:rPr>
                  <w:t xml:space="preserve">Page </w:t>
                </w:r>
                <w:r w:rsidR="001357A1" w:rsidRPr="001357A1">
                  <w:rPr>
                    <w:rFonts w:asciiTheme="minorHAnsi" w:hAnsiTheme="minorHAnsi" w:cstheme="minorHAnsi"/>
                    <w:b/>
                    <w:bCs/>
                    <w:szCs w:val="24"/>
                  </w:rPr>
                  <w:fldChar w:fldCharType="begin"/>
                </w:r>
                <w:r w:rsidR="001357A1" w:rsidRPr="001357A1">
                  <w:rPr>
                    <w:rFonts w:asciiTheme="minorHAnsi" w:hAnsiTheme="minorHAnsi" w:cstheme="minorHAnsi"/>
                    <w:b/>
                    <w:bCs/>
                    <w:sz w:val="16"/>
                  </w:rPr>
                  <w:instrText>PAGE</w:instrText>
                </w:r>
                <w:r w:rsidR="001357A1" w:rsidRPr="001357A1">
                  <w:rPr>
                    <w:rFonts w:asciiTheme="minorHAnsi" w:hAnsiTheme="minorHAnsi" w:cstheme="minorHAnsi"/>
                    <w:b/>
                    <w:bCs/>
                    <w:szCs w:val="24"/>
                  </w:rPr>
                  <w:fldChar w:fldCharType="separate"/>
                </w:r>
                <w:r w:rsidR="000B374A">
                  <w:rPr>
                    <w:rFonts w:asciiTheme="minorHAnsi" w:hAnsiTheme="minorHAnsi" w:cstheme="minorHAnsi"/>
                    <w:b/>
                    <w:bCs/>
                    <w:noProof/>
                    <w:sz w:val="16"/>
                  </w:rPr>
                  <w:t>4</w:t>
                </w:r>
                <w:r w:rsidR="001357A1" w:rsidRPr="001357A1">
                  <w:rPr>
                    <w:rFonts w:asciiTheme="minorHAnsi" w:hAnsiTheme="minorHAnsi" w:cstheme="minorHAnsi"/>
                    <w:b/>
                    <w:bCs/>
                    <w:szCs w:val="24"/>
                  </w:rPr>
                  <w:fldChar w:fldCharType="end"/>
                </w:r>
                <w:r w:rsidR="001357A1" w:rsidRPr="001357A1">
                  <w:rPr>
                    <w:rFonts w:asciiTheme="minorHAnsi" w:hAnsiTheme="minorHAnsi" w:cstheme="minorHAnsi"/>
                    <w:sz w:val="16"/>
                  </w:rPr>
                  <w:t xml:space="preserve"> sur </w:t>
                </w:r>
                <w:r w:rsidR="001357A1" w:rsidRPr="001357A1">
                  <w:rPr>
                    <w:rFonts w:asciiTheme="minorHAnsi" w:hAnsiTheme="minorHAnsi" w:cstheme="minorHAnsi"/>
                    <w:b/>
                    <w:bCs/>
                    <w:szCs w:val="24"/>
                  </w:rPr>
                  <w:fldChar w:fldCharType="begin"/>
                </w:r>
                <w:r w:rsidR="001357A1" w:rsidRPr="001357A1">
                  <w:rPr>
                    <w:rFonts w:asciiTheme="minorHAnsi" w:hAnsiTheme="minorHAnsi" w:cstheme="minorHAnsi"/>
                    <w:b/>
                    <w:bCs/>
                    <w:sz w:val="16"/>
                  </w:rPr>
                  <w:instrText>NUMPAGES</w:instrText>
                </w:r>
                <w:r w:rsidR="001357A1" w:rsidRPr="001357A1">
                  <w:rPr>
                    <w:rFonts w:asciiTheme="minorHAnsi" w:hAnsiTheme="minorHAnsi" w:cstheme="minorHAnsi"/>
                    <w:b/>
                    <w:bCs/>
                    <w:szCs w:val="24"/>
                  </w:rPr>
                  <w:fldChar w:fldCharType="separate"/>
                </w:r>
                <w:r w:rsidR="000B374A">
                  <w:rPr>
                    <w:rFonts w:asciiTheme="minorHAnsi" w:hAnsiTheme="minorHAnsi" w:cstheme="minorHAnsi"/>
                    <w:b/>
                    <w:bCs/>
                    <w:noProof/>
                    <w:sz w:val="16"/>
                  </w:rPr>
                  <w:t>5</w:t>
                </w:r>
                <w:r w:rsidR="001357A1" w:rsidRPr="001357A1">
                  <w:rPr>
                    <w:rFonts w:asciiTheme="minorHAnsi" w:hAnsiTheme="minorHAnsi" w:cstheme="minorHAnsi"/>
                    <w:b/>
                    <w:bCs/>
                    <w:szCs w:val="24"/>
                  </w:rPr>
                  <w:fldChar w:fldCharType="end"/>
                </w:r>
                <w:r>
                  <w:rPr>
                    <w:rFonts w:asciiTheme="minorHAnsi" w:hAnsiTheme="minorHAnsi" w:cstheme="minorHAnsi"/>
                    <w:b/>
                    <w:bCs/>
                    <w:szCs w:val="24"/>
                  </w:rPr>
                  <w:t xml:space="preserve">                                              </w:t>
                </w:r>
              </w:sdtContent>
            </w:sdt>
            <w:r w:rsidR="001357A1" w:rsidRPr="001357A1">
              <w:rPr>
                <w:rFonts w:asciiTheme="minorHAnsi" w:hAnsiTheme="minorHAnsi" w:cstheme="minorHAnsi"/>
                <w:bCs/>
                <w:szCs w:val="24"/>
              </w:rPr>
              <w:tab/>
            </w:r>
            <w:r w:rsidR="00CA6F5D">
              <w:rPr>
                <w:rFonts w:asciiTheme="minorHAnsi" w:hAnsiTheme="minorHAnsi" w:cstheme="minorHAnsi"/>
                <w:bCs/>
                <w:sz w:val="16"/>
                <w:szCs w:val="24"/>
              </w:rPr>
              <w:t>Mis</w:t>
            </w:r>
            <w:r w:rsidR="001C6CC9">
              <w:rPr>
                <w:rFonts w:asciiTheme="minorHAnsi" w:hAnsiTheme="minorHAnsi" w:cstheme="minorHAnsi"/>
                <w:bCs/>
                <w:sz w:val="16"/>
                <w:szCs w:val="24"/>
              </w:rPr>
              <w:t>e</w:t>
            </w:r>
            <w:r w:rsidR="00CA6F5D">
              <w:rPr>
                <w:rFonts w:asciiTheme="minorHAnsi" w:hAnsiTheme="minorHAnsi" w:cstheme="minorHAnsi"/>
                <w:bCs/>
                <w:sz w:val="16"/>
                <w:szCs w:val="24"/>
              </w:rPr>
              <w:t xml:space="preserve"> à </w:t>
            </w:r>
            <w:r w:rsidR="001C6CC9">
              <w:rPr>
                <w:rFonts w:asciiTheme="minorHAnsi" w:hAnsiTheme="minorHAnsi" w:cstheme="minorHAnsi"/>
                <w:bCs/>
                <w:sz w:val="16"/>
                <w:szCs w:val="24"/>
              </w:rPr>
              <w:t xml:space="preserve">jour le </w:t>
            </w:r>
            <w:r w:rsidR="000B374A">
              <w:rPr>
                <w:rFonts w:asciiTheme="minorHAnsi" w:hAnsiTheme="minorHAnsi" w:cstheme="minorHAnsi"/>
                <w:bCs/>
                <w:sz w:val="16"/>
                <w:szCs w:val="24"/>
              </w:rPr>
              <w:t>01</w:t>
            </w:r>
            <w:r w:rsidR="00204B59">
              <w:rPr>
                <w:rFonts w:asciiTheme="minorHAnsi" w:hAnsiTheme="minorHAnsi" w:cstheme="minorHAnsi"/>
                <w:bCs/>
                <w:sz w:val="16"/>
                <w:szCs w:val="24"/>
              </w:rPr>
              <w:t>/0</w:t>
            </w:r>
            <w:r w:rsidR="000B374A">
              <w:rPr>
                <w:rFonts w:asciiTheme="minorHAnsi" w:hAnsiTheme="minorHAnsi" w:cstheme="minorHAnsi"/>
                <w:bCs/>
                <w:sz w:val="16"/>
                <w:szCs w:val="24"/>
              </w:rPr>
              <w:t>7</w:t>
            </w:r>
            <w:r w:rsidR="00A00494">
              <w:rPr>
                <w:rFonts w:asciiTheme="minorHAnsi" w:hAnsiTheme="minorHAnsi" w:cstheme="minorHAnsi"/>
                <w:bCs/>
                <w:sz w:val="16"/>
                <w:szCs w:val="24"/>
              </w:rPr>
              <w:t>/2024</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F0" w:rsidRDefault="007D0BF0" w:rsidP="001357A1">
      <w:r>
        <w:separator/>
      </w:r>
    </w:p>
  </w:footnote>
  <w:footnote w:type="continuationSeparator" w:id="0">
    <w:p w:rsidR="007D0BF0" w:rsidRDefault="007D0BF0" w:rsidP="00135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03C0B"/>
    <w:multiLevelType w:val="hybridMultilevel"/>
    <w:tmpl w:val="43880936"/>
    <w:lvl w:ilvl="0" w:tplc="040C0011">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31475"/>
    <w:multiLevelType w:val="hybridMultilevel"/>
    <w:tmpl w:val="C23CF9AA"/>
    <w:lvl w:ilvl="0" w:tplc="8C8C654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4C3773E"/>
    <w:multiLevelType w:val="hybridMultilevel"/>
    <w:tmpl w:val="797265EC"/>
    <w:lvl w:ilvl="0" w:tplc="28EE97A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606F04"/>
    <w:multiLevelType w:val="hybridMultilevel"/>
    <w:tmpl w:val="FED8731E"/>
    <w:lvl w:ilvl="0" w:tplc="01684ABA">
      <w:start w:val="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F90A72"/>
    <w:multiLevelType w:val="hybridMultilevel"/>
    <w:tmpl w:val="ADFC1AC4"/>
    <w:lvl w:ilvl="0" w:tplc="E50EDAE8">
      <w:start w:val="2100"/>
      <w:numFmt w:val="decimal"/>
      <w:lvlText w:val="%1"/>
      <w:lvlJc w:val="left"/>
      <w:pPr>
        <w:ind w:left="3232" w:hanging="40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abstractNum w:abstractNumId="5" w15:restartNumberingAfterBreak="0">
    <w:nsid w:val="2DCA6A3A"/>
    <w:multiLevelType w:val="hybridMultilevel"/>
    <w:tmpl w:val="415496F0"/>
    <w:lvl w:ilvl="0" w:tplc="1FA44A64">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34056628"/>
    <w:multiLevelType w:val="hybridMultilevel"/>
    <w:tmpl w:val="A95A69BA"/>
    <w:lvl w:ilvl="0" w:tplc="B9847118">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7D05C4C"/>
    <w:multiLevelType w:val="hybridMultilevel"/>
    <w:tmpl w:val="495EF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030E82"/>
    <w:multiLevelType w:val="hybridMultilevel"/>
    <w:tmpl w:val="8A86B366"/>
    <w:lvl w:ilvl="0" w:tplc="01684ABA">
      <w:start w:val="3"/>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C65367B"/>
    <w:multiLevelType w:val="hybridMultilevel"/>
    <w:tmpl w:val="89B695DA"/>
    <w:lvl w:ilvl="0" w:tplc="01684ABA">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DAF32CB"/>
    <w:multiLevelType w:val="hybridMultilevel"/>
    <w:tmpl w:val="FAE2346E"/>
    <w:lvl w:ilvl="0" w:tplc="BE463796">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DC0BDE"/>
    <w:multiLevelType w:val="hybridMultilevel"/>
    <w:tmpl w:val="ED0EE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D3753F"/>
    <w:multiLevelType w:val="hybridMultilevel"/>
    <w:tmpl w:val="9C3E7220"/>
    <w:lvl w:ilvl="0" w:tplc="8F948E98">
      <w:start w:val="1"/>
      <w:numFmt w:val="bullet"/>
      <w:lvlText w:val="-"/>
      <w:lvlJc w:val="left"/>
      <w:pPr>
        <w:ind w:left="360" w:hanging="360"/>
      </w:pPr>
      <w:rPr>
        <w:rFonts w:ascii="Garamond" w:hAnsi="Garamond"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41FA63F3"/>
    <w:multiLevelType w:val="hybridMultilevel"/>
    <w:tmpl w:val="68B69BE2"/>
    <w:lvl w:ilvl="0" w:tplc="01684ABA">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430016EB"/>
    <w:multiLevelType w:val="hybridMultilevel"/>
    <w:tmpl w:val="8C42350C"/>
    <w:lvl w:ilvl="0" w:tplc="B9847118">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46086481"/>
    <w:multiLevelType w:val="hybridMultilevel"/>
    <w:tmpl w:val="CC50B7F0"/>
    <w:lvl w:ilvl="0" w:tplc="9B30EA78">
      <w:numFmt w:val="bullet"/>
      <w:lvlText w:val="□"/>
      <w:lvlJc w:val="left"/>
      <w:pPr>
        <w:ind w:left="1068" w:hanging="360"/>
      </w:pPr>
      <w:rPr>
        <w:rFonts w:ascii="Arial" w:eastAsiaTheme="minorHAnsi"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EF70C8C"/>
    <w:multiLevelType w:val="hybridMultilevel"/>
    <w:tmpl w:val="A9FCD37E"/>
    <w:lvl w:ilvl="0" w:tplc="ED50A3D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1335AF3"/>
    <w:multiLevelType w:val="hybridMultilevel"/>
    <w:tmpl w:val="CD1ADD40"/>
    <w:lvl w:ilvl="0" w:tplc="01684AB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9F763A"/>
    <w:multiLevelType w:val="multilevel"/>
    <w:tmpl w:val="9CC6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A2A7F"/>
    <w:multiLevelType w:val="hybridMultilevel"/>
    <w:tmpl w:val="F2EA8C60"/>
    <w:lvl w:ilvl="0" w:tplc="01684AB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396F7C"/>
    <w:multiLevelType w:val="hybridMultilevel"/>
    <w:tmpl w:val="54C440F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F5D3C13"/>
    <w:multiLevelType w:val="hybridMultilevel"/>
    <w:tmpl w:val="D74883AE"/>
    <w:lvl w:ilvl="0" w:tplc="01684ABA">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F644DF0"/>
    <w:multiLevelType w:val="hybridMultilevel"/>
    <w:tmpl w:val="464070F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FAD38D2"/>
    <w:multiLevelType w:val="hybridMultilevel"/>
    <w:tmpl w:val="84ECF516"/>
    <w:lvl w:ilvl="0" w:tplc="5C464CAA">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1AC48AA"/>
    <w:multiLevelType w:val="hybridMultilevel"/>
    <w:tmpl w:val="DC4E21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238296C"/>
    <w:multiLevelType w:val="hybridMultilevel"/>
    <w:tmpl w:val="72663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7A5BA2"/>
    <w:multiLevelType w:val="hybridMultilevel"/>
    <w:tmpl w:val="6D9A1F52"/>
    <w:lvl w:ilvl="0" w:tplc="6A62C61A">
      <w:start w:val="2100"/>
      <w:numFmt w:val="decimal"/>
      <w:lvlText w:val="%1"/>
      <w:lvlJc w:val="left"/>
      <w:pPr>
        <w:ind w:left="3232" w:hanging="400"/>
      </w:pPr>
      <w:rPr>
        <w:rFonts w:hint="default"/>
      </w:rPr>
    </w:lvl>
    <w:lvl w:ilvl="1" w:tplc="040C0019" w:tentative="1">
      <w:start w:val="1"/>
      <w:numFmt w:val="lowerLetter"/>
      <w:lvlText w:val="%2."/>
      <w:lvlJc w:val="left"/>
      <w:pPr>
        <w:ind w:left="3912" w:hanging="360"/>
      </w:pPr>
    </w:lvl>
    <w:lvl w:ilvl="2" w:tplc="040C001B" w:tentative="1">
      <w:start w:val="1"/>
      <w:numFmt w:val="lowerRoman"/>
      <w:lvlText w:val="%3."/>
      <w:lvlJc w:val="right"/>
      <w:pPr>
        <w:ind w:left="4632" w:hanging="180"/>
      </w:pPr>
    </w:lvl>
    <w:lvl w:ilvl="3" w:tplc="040C000F" w:tentative="1">
      <w:start w:val="1"/>
      <w:numFmt w:val="decimal"/>
      <w:lvlText w:val="%4."/>
      <w:lvlJc w:val="left"/>
      <w:pPr>
        <w:ind w:left="5352" w:hanging="360"/>
      </w:pPr>
    </w:lvl>
    <w:lvl w:ilvl="4" w:tplc="040C0019" w:tentative="1">
      <w:start w:val="1"/>
      <w:numFmt w:val="lowerLetter"/>
      <w:lvlText w:val="%5."/>
      <w:lvlJc w:val="left"/>
      <w:pPr>
        <w:ind w:left="6072" w:hanging="360"/>
      </w:pPr>
    </w:lvl>
    <w:lvl w:ilvl="5" w:tplc="040C001B" w:tentative="1">
      <w:start w:val="1"/>
      <w:numFmt w:val="lowerRoman"/>
      <w:lvlText w:val="%6."/>
      <w:lvlJc w:val="right"/>
      <w:pPr>
        <w:ind w:left="6792" w:hanging="180"/>
      </w:pPr>
    </w:lvl>
    <w:lvl w:ilvl="6" w:tplc="040C000F" w:tentative="1">
      <w:start w:val="1"/>
      <w:numFmt w:val="decimal"/>
      <w:lvlText w:val="%7."/>
      <w:lvlJc w:val="left"/>
      <w:pPr>
        <w:ind w:left="7512" w:hanging="360"/>
      </w:pPr>
    </w:lvl>
    <w:lvl w:ilvl="7" w:tplc="040C0019" w:tentative="1">
      <w:start w:val="1"/>
      <w:numFmt w:val="lowerLetter"/>
      <w:lvlText w:val="%8."/>
      <w:lvlJc w:val="left"/>
      <w:pPr>
        <w:ind w:left="8232" w:hanging="360"/>
      </w:pPr>
    </w:lvl>
    <w:lvl w:ilvl="8" w:tplc="040C001B" w:tentative="1">
      <w:start w:val="1"/>
      <w:numFmt w:val="lowerRoman"/>
      <w:lvlText w:val="%9."/>
      <w:lvlJc w:val="right"/>
      <w:pPr>
        <w:ind w:left="8952" w:hanging="180"/>
      </w:pPr>
    </w:lvl>
  </w:abstractNum>
  <w:num w:numId="1">
    <w:abstractNumId w:val="3"/>
  </w:num>
  <w:num w:numId="2">
    <w:abstractNumId w:val="21"/>
  </w:num>
  <w:num w:numId="3">
    <w:abstractNumId w:val="18"/>
  </w:num>
  <w:num w:numId="4">
    <w:abstractNumId w:val="20"/>
  </w:num>
  <w:num w:numId="5">
    <w:abstractNumId w:val="11"/>
  </w:num>
  <w:num w:numId="6">
    <w:abstractNumId w:val="19"/>
  </w:num>
  <w:num w:numId="7">
    <w:abstractNumId w:val="23"/>
  </w:num>
  <w:num w:numId="8">
    <w:abstractNumId w:val="24"/>
  </w:num>
  <w:num w:numId="9">
    <w:abstractNumId w:val="17"/>
  </w:num>
  <w:num w:numId="10">
    <w:abstractNumId w:val="16"/>
  </w:num>
  <w:num w:numId="11">
    <w:abstractNumId w:val="2"/>
  </w:num>
  <w:num w:numId="12">
    <w:abstractNumId w:val="1"/>
  </w:num>
  <w:num w:numId="13">
    <w:abstractNumId w:val="10"/>
  </w:num>
  <w:num w:numId="14">
    <w:abstractNumId w:val="4"/>
  </w:num>
  <w:num w:numId="15">
    <w:abstractNumId w:val="26"/>
  </w:num>
  <w:num w:numId="16">
    <w:abstractNumId w:val="25"/>
  </w:num>
  <w:num w:numId="17">
    <w:abstractNumId w:val="0"/>
  </w:num>
  <w:num w:numId="18">
    <w:abstractNumId w:val="7"/>
  </w:num>
  <w:num w:numId="19">
    <w:abstractNumId w:val="13"/>
  </w:num>
  <w:num w:numId="20">
    <w:abstractNumId w:val="9"/>
  </w:num>
  <w:num w:numId="21">
    <w:abstractNumId w:val="5"/>
  </w:num>
  <w:num w:numId="22">
    <w:abstractNumId w:val="8"/>
  </w:num>
  <w:num w:numId="23">
    <w:abstractNumId w:val="12"/>
  </w:num>
  <w:num w:numId="24">
    <w:abstractNumId w:val="14"/>
  </w:num>
  <w:num w:numId="25">
    <w:abstractNumId w:val="22"/>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9D"/>
    <w:rsid w:val="000424B5"/>
    <w:rsid w:val="000910FA"/>
    <w:rsid w:val="000A7F3A"/>
    <w:rsid w:val="000B374A"/>
    <w:rsid w:val="000B6B69"/>
    <w:rsid w:val="000D2CF4"/>
    <w:rsid w:val="0011726F"/>
    <w:rsid w:val="001357A1"/>
    <w:rsid w:val="00154DE6"/>
    <w:rsid w:val="001931BA"/>
    <w:rsid w:val="001B7D63"/>
    <w:rsid w:val="001C6CC9"/>
    <w:rsid w:val="001C7B20"/>
    <w:rsid w:val="00204B59"/>
    <w:rsid w:val="002363A7"/>
    <w:rsid w:val="00255B23"/>
    <w:rsid w:val="00283680"/>
    <w:rsid w:val="002836FE"/>
    <w:rsid w:val="00292AA4"/>
    <w:rsid w:val="002B265D"/>
    <w:rsid w:val="003301A1"/>
    <w:rsid w:val="003354DC"/>
    <w:rsid w:val="003733D1"/>
    <w:rsid w:val="00386A3D"/>
    <w:rsid w:val="003D0A9B"/>
    <w:rsid w:val="003D1405"/>
    <w:rsid w:val="003D4790"/>
    <w:rsid w:val="003E2263"/>
    <w:rsid w:val="00412EFC"/>
    <w:rsid w:val="00431C09"/>
    <w:rsid w:val="004777C6"/>
    <w:rsid w:val="00496C46"/>
    <w:rsid w:val="004B0E32"/>
    <w:rsid w:val="004B527B"/>
    <w:rsid w:val="004D413C"/>
    <w:rsid w:val="00587F1B"/>
    <w:rsid w:val="00591CC3"/>
    <w:rsid w:val="005B4F0D"/>
    <w:rsid w:val="005C69E3"/>
    <w:rsid w:val="005E3B54"/>
    <w:rsid w:val="005F4071"/>
    <w:rsid w:val="006534DE"/>
    <w:rsid w:val="006652B9"/>
    <w:rsid w:val="006866E1"/>
    <w:rsid w:val="00690A9D"/>
    <w:rsid w:val="00692673"/>
    <w:rsid w:val="006A5A0C"/>
    <w:rsid w:val="006E4447"/>
    <w:rsid w:val="006E6329"/>
    <w:rsid w:val="006F0C37"/>
    <w:rsid w:val="0070723C"/>
    <w:rsid w:val="00733317"/>
    <w:rsid w:val="00766E2B"/>
    <w:rsid w:val="007819AF"/>
    <w:rsid w:val="007C4C1D"/>
    <w:rsid w:val="007D0BF0"/>
    <w:rsid w:val="007F27AD"/>
    <w:rsid w:val="008079CF"/>
    <w:rsid w:val="00814D7C"/>
    <w:rsid w:val="00852469"/>
    <w:rsid w:val="008B4638"/>
    <w:rsid w:val="008D1D32"/>
    <w:rsid w:val="00931E8E"/>
    <w:rsid w:val="00987520"/>
    <w:rsid w:val="0099084D"/>
    <w:rsid w:val="009E6344"/>
    <w:rsid w:val="00A00494"/>
    <w:rsid w:val="00A22C2C"/>
    <w:rsid w:val="00A3796D"/>
    <w:rsid w:val="00A65C6B"/>
    <w:rsid w:val="00A75AB3"/>
    <w:rsid w:val="00A8549A"/>
    <w:rsid w:val="00AA7FFE"/>
    <w:rsid w:val="00AC60D1"/>
    <w:rsid w:val="00AD04A2"/>
    <w:rsid w:val="00AF733E"/>
    <w:rsid w:val="00B27973"/>
    <w:rsid w:val="00B52BBE"/>
    <w:rsid w:val="00B61508"/>
    <w:rsid w:val="00B65A8A"/>
    <w:rsid w:val="00BE517D"/>
    <w:rsid w:val="00BF021C"/>
    <w:rsid w:val="00C44DC5"/>
    <w:rsid w:val="00C55362"/>
    <w:rsid w:val="00CA6F5D"/>
    <w:rsid w:val="00CF3DA0"/>
    <w:rsid w:val="00CF3E1F"/>
    <w:rsid w:val="00CF45C4"/>
    <w:rsid w:val="00D03C9A"/>
    <w:rsid w:val="00D25D14"/>
    <w:rsid w:val="00D32AF9"/>
    <w:rsid w:val="00D34EAA"/>
    <w:rsid w:val="00D608BA"/>
    <w:rsid w:val="00DD0AD6"/>
    <w:rsid w:val="00E42AE7"/>
    <w:rsid w:val="00E45CEC"/>
    <w:rsid w:val="00E57216"/>
    <w:rsid w:val="00E63546"/>
    <w:rsid w:val="00E822E7"/>
    <w:rsid w:val="00E84379"/>
    <w:rsid w:val="00EC63A7"/>
    <w:rsid w:val="00EC717B"/>
    <w:rsid w:val="00F44CC2"/>
    <w:rsid w:val="00F71780"/>
    <w:rsid w:val="00FF6C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76FBF99"/>
  <w15:chartTrackingRefBased/>
  <w15:docId w15:val="{2D74BDFC-FE0F-4385-8E04-FF7EB033E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E8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E5721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931E8E"/>
    <w:rPr>
      <w:sz w:val="36"/>
    </w:rPr>
  </w:style>
  <w:style w:type="character" w:customStyle="1" w:styleId="Corpsdetexte2Car">
    <w:name w:val="Corps de texte 2 Car"/>
    <w:basedOn w:val="Policepardfaut"/>
    <w:link w:val="Corpsdetexte2"/>
    <w:uiPriority w:val="99"/>
    <w:rsid w:val="00931E8E"/>
    <w:rPr>
      <w:rFonts w:ascii="Times New Roman" w:eastAsia="Times New Roman" w:hAnsi="Times New Roman" w:cs="Times New Roman"/>
      <w:sz w:val="36"/>
      <w:szCs w:val="20"/>
      <w:lang w:eastAsia="fr-FR"/>
    </w:rPr>
  </w:style>
  <w:style w:type="table" w:styleId="Grilledutableau">
    <w:name w:val="Table Grid"/>
    <w:basedOn w:val="TableauNormal"/>
    <w:uiPriority w:val="39"/>
    <w:rsid w:val="00931E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3796D"/>
    <w:pPr>
      <w:ind w:left="720"/>
      <w:contextualSpacing/>
    </w:pPr>
  </w:style>
  <w:style w:type="paragraph" w:customStyle="1" w:styleId="texte">
    <w:name w:val="texte"/>
    <w:basedOn w:val="Normal"/>
    <w:rsid w:val="002363A7"/>
    <w:pPr>
      <w:spacing w:before="100" w:beforeAutospacing="1" w:after="100" w:afterAutospacing="1"/>
    </w:pPr>
    <w:rPr>
      <w:sz w:val="24"/>
      <w:szCs w:val="24"/>
    </w:rPr>
  </w:style>
  <w:style w:type="character" w:styleId="AcronymeHTML">
    <w:name w:val="HTML Acronym"/>
    <w:basedOn w:val="Policepardfaut"/>
    <w:uiPriority w:val="99"/>
    <w:semiHidden/>
    <w:unhideWhenUsed/>
    <w:rsid w:val="002363A7"/>
  </w:style>
  <w:style w:type="character" w:styleId="lev">
    <w:name w:val="Strong"/>
    <w:basedOn w:val="Policepardfaut"/>
    <w:uiPriority w:val="22"/>
    <w:qFormat/>
    <w:rsid w:val="002363A7"/>
    <w:rPr>
      <w:b/>
      <w:bCs/>
    </w:rPr>
  </w:style>
  <w:style w:type="character" w:customStyle="1" w:styleId="commentaire">
    <w:name w:val="commentaire"/>
    <w:basedOn w:val="Policepardfaut"/>
    <w:rsid w:val="002363A7"/>
  </w:style>
  <w:style w:type="character" w:styleId="Lienhypertexte">
    <w:name w:val="Hyperlink"/>
    <w:basedOn w:val="Policepardfaut"/>
    <w:uiPriority w:val="99"/>
    <w:unhideWhenUsed/>
    <w:rsid w:val="003D4790"/>
    <w:rPr>
      <w:color w:val="0563C1" w:themeColor="hyperlink"/>
      <w:u w:val="single"/>
    </w:rPr>
  </w:style>
  <w:style w:type="paragraph" w:styleId="En-tte">
    <w:name w:val="header"/>
    <w:basedOn w:val="Normal"/>
    <w:link w:val="En-tteCar"/>
    <w:uiPriority w:val="99"/>
    <w:unhideWhenUsed/>
    <w:rsid w:val="001357A1"/>
    <w:pPr>
      <w:tabs>
        <w:tab w:val="center" w:pos="4536"/>
        <w:tab w:val="right" w:pos="9072"/>
      </w:tabs>
    </w:pPr>
  </w:style>
  <w:style w:type="character" w:customStyle="1" w:styleId="En-tteCar">
    <w:name w:val="En-tête Car"/>
    <w:basedOn w:val="Policepardfaut"/>
    <w:link w:val="En-tte"/>
    <w:uiPriority w:val="99"/>
    <w:rsid w:val="001357A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1357A1"/>
    <w:pPr>
      <w:tabs>
        <w:tab w:val="center" w:pos="4536"/>
        <w:tab w:val="right" w:pos="9072"/>
      </w:tabs>
    </w:pPr>
  </w:style>
  <w:style w:type="character" w:customStyle="1" w:styleId="PieddepageCar">
    <w:name w:val="Pied de page Car"/>
    <w:basedOn w:val="Policepardfaut"/>
    <w:link w:val="Pieddepage"/>
    <w:uiPriority w:val="99"/>
    <w:rsid w:val="001357A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D25D14"/>
    <w:rPr>
      <w:rFonts w:ascii="Segoe UI" w:hAnsi="Segoe UI" w:cs="Segoe UI"/>
      <w:sz w:val="18"/>
      <w:szCs w:val="18"/>
    </w:rPr>
  </w:style>
  <w:style w:type="character" w:customStyle="1" w:styleId="TextedebullesCar">
    <w:name w:val="Texte de bulles Car"/>
    <w:basedOn w:val="Policepardfaut"/>
    <w:link w:val="Textedebulles"/>
    <w:uiPriority w:val="99"/>
    <w:semiHidden/>
    <w:rsid w:val="00D25D14"/>
    <w:rPr>
      <w:rFonts w:ascii="Segoe UI" w:eastAsia="Times New Roman" w:hAnsi="Segoe UI" w:cs="Segoe UI"/>
      <w:sz w:val="18"/>
      <w:szCs w:val="18"/>
      <w:lang w:eastAsia="fr-FR"/>
    </w:rPr>
  </w:style>
  <w:style w:type="character" w:customStyle="1" w:styleId="markedcontent">
    <w:name w:val="markedcontent"/>
    <w:basedOn w:val="Policepardfaut"/>
    <w:rsid w:val="00D25D14"/>
  </w:style>
  <w:style w:type="character" w:styleId="Lienhypertextesuivivisit">
    <w:name w:val="FollowedHyperlink"/>
    <w:basedOn w:val="Policepardfaut"/>
    <w:uiPriority w:val="99"/>
    <w:semiHidden/>
    <w:unhideWhenUsed/>
    <w:rsid w:val="00E57216"/>
    <w:rPr>
      <w:color w:val="954F72" w:themeColor="followedHyperlink"/>
      <w:u w:val="single"/>
    </w:rPr>
  </w:style>
  <w:style w:type="character" w:customStyle="1" w:styleId="Titre1Car">
    <w:name w:val="Titre 1 Car"/>
    <w:basedOn w:val="Policepardfaut"/>
    <w:link w:val="Titre1"/>
    <w:uiPriority w:val="9"/>
    <w:rsid w:val="00E57216"/>
    <w:rPr>
      <w:rFonts w:ascii="Times New Roman" w:eastAsia="Times New Roman" w:hAnsi="Times New Roman" w:cs="Times New Roman"/>
      <w:b/>
      <w:bCs/>
      <w:kern w:val="36"/>
      <w:sz w:val="48"/>
      <w:szCs w:val="48"/>
      <w:lang w:eastAsia="fr-FR"/>
    </w:rPr>
  </w:style>
  <w:style w:type="character" w:customStyle="1" w:styleId="word-break-all">
    <w:name w:val="word-break-all"/>
    <w:basedOn w:val="Policepardfaut"/>
    <w:rsid w:val="006F0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8237">
      <w:bodyDiv w:val="1"/>
      <w:marLeft w:val="0"/>
      <w:marRight w:val="0"/>
      <w:marTop w:val="0"/>
      <w:marBottom w:val="0"/>
      <w:divBdr>
        <w:top w:val="none" w:sz="0" w:space="0" w:color="auto"/>
        <w:left w:val="none" w:sz="0" w:space="0" w:color="auto"/>
        <w:bottom w:val="none" w:sz="0" w:space="0" w:color="auto"/>
        <w:right w:val="none" w:sz="0" w:space="0" w:color="auto"/>
      </w:divBdr>
    </w:div>
    <w:div w:id="885995729">
      <w:bodyDiv w:val="1"/>
      <w:marLeft w:val="0"/>
      <w:marRight w:val="0"/>
      <w:marTop w:val="0"/>
      <w:marBottom w:val="0"/>
      <w:divBdr>
        <w:top w:val="none" w:sz="0" w:space="0" w:color="auto"/>
        <w:left w:val="none" w:sz="0" w:space="0" w:color="auto"/>
        <w:bottom w:val="none" w:sz="0" w:space="0" w:color="auto"/>
        <w:right w:val="none" w:sz="0" w:space="0" w:color="auto"/>
      </w:divBdr>
      <w:divsChild>
        <w:div w:id="1377394562">
          <w:marLeft w:val="0"/>
          <w:marRight w:val="0"/>
          <w:marTop w:val="0"/>
          <w:marBottom w:val="0"/>
          <w:divBdr>
            <w:top w:val="none" w:sz="0" w:space="0" w:color="auto"/>
            <w:left w:val="none" w:sz="0" w:space="0" w:color="auto"/>
            <w:bottom w:val="none" w:sz="0" w:space="0" w:color="auto"/>
            <w:right w:val="none" w:sz="0" w:space="0" w:color="auto"/>
          </w:divBdr>
          <w:divsChild>
            <w:div w:id="9646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157">
      <w:bodyDiv w:val="1"/>
      <w:marLeft w:val="0"/>
      <w:marRight w:val="0"/>
      <w:marTop w:val="0"/>
      <w:marBottom w:val="0"/>
      <w:divBdr>
        <w:top w:val="none" w:sz="0" w:space="0" w:color="auto"/>
        <w:left w:val="none" w:sz="0" w:space="0" w:color="auto"/>
        <w:bottom w:val="none" w:sz="0" w:space="0" w:color="auto"/>
        <w:right w:val="none" w:sz="0" w:space="0" w:color="auto"/>
      </w:divBdr>
    </w:div>
    <w:div w:id="1927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h-aulnay.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b.secret.ifsi@ght-gpne.f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b.ifsi.handicap@ght-gpn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5</Pages>
  <Words>2088</Words>
  <Characters>11490</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 Michele</dc:creator>
  <cp:keywords/>
  <dc:description/>
  <cp:lastModifiedBy>DIA Seynabou</cp:lastModifiedBy>
  <cp:revision>38</cp:revision>
  <cp:lastPrinted>2022-09-29T08:23:00Z</cp:lastPrinted>
  <dcterms:created xsi:type="dcterms:W3CDTF">2022-02-20T23:25:00Z</dcterms:created>
  <dcterms:modified xsi:type="dcterms:W3CDTF">2024-07-01T09:26:00Z</dcterms:modified>
</cp:coreProperties>
</file>